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F6523" w14:textId="3ACAA027" w:rsidR="00B337E3" w:rsidRDefault="00B337E3" w:rsidP="00B337E3">
      <w:pPr>
        <w:pStyle w:val="Heading1"/>
        <w:ind w:left="17280" w:hanging="17280"/>
      </w:pPr>
      <w:bookmarkStart w:id="0" w:name="_Toc29555186"/>
      <w:r>
        <w:drawing>
          <wp:anchor distT="0" distB="0" distL="114300" distR="114300" simplePos="0" relativeHeight="251660288" behindDoc="1" locked="0" layoutInCell="1" allowOverlap="1" wp14:anchorId="29541DED" wp14:editId="0935DF69">
            <wp:simplePos x="0" y="0"/>
            <wp:positionH relativeFrom="margin">
              <wp:posOffset>-419100</wp:posOffset>
            </wp:positionH>
            <wp:positionV relativeFrom="paragraph">
              <wp:posOffset>0</wp:posOffset>
            </wp:positionV>
            <wp:extent cx="2216150" cy="857250"/>
            <wp:effectExtent l="0" t="0" r="0" b="0"/>
            <wp:wrapTight wrapText="bothSides">
              <wp:wrapPolygon edited="0">
                <wp:start x="0" y="0"/>
                <wp:lineTo x="0" y="21120"/>
                <wp:lineTo x="21352" y="21120"/>
                <wp:lineTo x="21352" y="0"/>
                <wp:lineTo x="0" y="0"/>
              </wp:wrapPolygon>
            </wp:wrapTight>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16150" cy="857250"/>
                    </a:xfrm>
                    <a:prstGeom prst="rect">
                      <a:avLst/>
                    </a:prstGeom>
                    <a:noFill/>
                  </pic:spPr>
                </pic:pic>
              </a:graphicData>
            </a:graphic>
            <wp14:sizeRelH relativeFrom="page">
              <wp14:pctWidth>0</wp14:pctWidth>
            </wp14:sizeRelH>
            <wp14:sizeRelV relativeFrom="page">
              <wp14:pctHeight>0</wp14:pctHeight>
            </wp14:sizeRelV>
          </wp:anchor>
        </w:drawing>
      </w:r>
      <w:bookmarkEnd w:id="0"/>
      <w:r>
        <w:t xml:space="preserve">  </w:t>
      </w:r>
    </w:p>
    <w:p w14:paraId="087FDB99" w14:textId="5D9ABF72" w:rsidR="007624E0" w:rsidRPr="00090C81" w:rsidRDefault="00FF70C1" w:rsidP="00090C81">
      <w:pPr>
        <w:pStyle w:val="Heading1"/>
        <w:ind w:left="17280" w:hanging="17280"/>
        <w:jc w:val="center"/>
        <w:rPr>
          <w:sz w:val="36"/>
          <w:szCs w:val="36"/>
        </w:rPr>
      </w:pPr>
      <w:r w:rsidRPr="00090C81">
        <w:rPr>
          <w:sz w:val="36"/>
          <w:szCs w:val="36"/>
        </w:rPr>
        <w:t xml:space="preserve">Whistleblower </w:t>
      </w:r>
      <w:r w:rsidR="00282E51" w:rsidRPr="00090C81">
        <w:rPr>
          <w:sz w:val="36"/>
          <w:szCs w:val="36"/>
        </w:rPr>
        <w:t xml:space="preserve"> Policy</w:t>
      </w:r>
    </w:p>
    <w:p w14:paraId="0902AAB4" w14:textId="6FDC0DF3" w:rsidR="006E04C1" w:rsidRDefault="00281060" w:rsidP="00B337E3">
      <w:r>
        <w:rPr>
          <w:noProof/>
        </w:rPr>
        <mc:AlternateContent>
          <mc:Choice Requires="wps">
            <w:drawing>
              <wp:anchor distT="0" distB="0" distL="114300" distR="114300" simplePos="0" relativeHeight="251657216" behindDoc="0" locked="0" layoutInCell="1" allowOverlap="1" wp14:anchorId="48EE5D93" wp14:editId="516EDEB6">
                <wp:simplePos x="0" y="0"/>
                <wp:positionH relativeFrom="margin">
                  <wp:align>center</wp:align>
                </wp:positionH>
                <wp:positionV relativeFrom="paragraph">
                  <wp:posOffset>319405</wp:posOffset>
                </wp:positionV>
                <wp:extent cx="6581775" cy="28575"/>
                <wp:effectExtent l="19050" t="19050"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81775" cy="2857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E1AB1C" id="Straight Connector 1"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5.15pt" to="518.2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" strokecolor="windowText" strokeweight="2.25pt">
                <v:stroke joinstyle="miter"/>
                <o:lock v:ext="edit" shapetype="f"/>
                <w10:wrap anchorx="margin"/>
              </v:line>
            </w:pict>
          </mc:Fallback>
        </mc:AlternateContent>
      </w:r>
    </w:p>
    <w:p w14:paraId="4C8E91F7" w14:textId="77777777" w:rsidR="00B337E3" w:rsidRDefault="00B337E3" w:rsidP="00090C81"/>
    <w:p w14:paraId="6AD25FFE" w14:textId="23B976DB" w:rsidR="00145DAD" w:rsidRDefault="006E04C1" w:rsidP="0086537D">
      <w:pPr>
        <w:pStyle w:val="Heading2"/>
        <w:ind w:left="0" w:firstLine="0"/>
      </w:pPr>
      <w:r w:rsidRPr="006E04C1">
        <w:t>Purpose</w:t>
      </w:r>
    </w:p>
    <w:p w14:paraId="56B1E802" w14:textId="600CC20E" w:rsidR="00322AC1" w:rsidRPr="00CA224A" w:rsidRDefault="00322AC1" w:rsidP="00CA224A">
      <w:pPr>
        <w:jc w:val="both"/>
      </w:pPr>
      <w:bookmarkStart w:id="1" w:name="_Hlk101037685"/>
      <w:bookmarkStart w:id="2" w:name="_Hlk100612228"/>
      <w:r w:rsidRPr="00CA224A">
        <w:t xml:space="preserve">Berry Street is committed to treating complaints or allegations in a respectful way – confidentially, with a fair hearing and due process for everyone involved.  We recognise that a genuine commitment to detecting and preventing illegal and other undesirable conduct must include a mechanism whereby employees and others can report their concerns freely, in good faith and without fear of reprisal. This Policy provides such a mechanism and encourages the reporting of such conduct </w:t>
      </w:r>
      <w:r w:rsidR="00D50A48">
        <w:t xml:space="preserve">to </w:t>
      </w:r>
      <w:r w:rsidRPr="00CA224A">
        <w:t xml:space="preserve">achieve the following benefits: </w:t>
      </w:r>
    </w:p>
    <w:p w14:paraId="5426A5CF" w14:textId="77777777" w:rsidR="00322AC1" w:rsidRPr="00CA224A" w:rsidRDefault="00322AC1" w:rsidP="00CA224A">
      <w:pPr>
        <w:pStyle w:val="BerryStdots"/>
        <w:rPr>
          <w:rFonts w:ascii="Arial" w:hAnsi="Arial" w:cs="Arial"/>
        </w:rPr>
      </w:pPr>
      <w:r w:rsidRPr="00CA224A">
        <w:rPr>
          <w:rFonts w:ascii="Arial" w:hAnsi="Arial" w:cs="Arial"/>
        </w:rPr>
        <w:t>a healthy and safe work environment</w:t>
      </w:r>
    </w:p>
    <w:p w14:paraId="69B3D92D" w14:textId="77777777" w:rsidR="00322AC1" w:rsidRPr="00CA224A" w:rsidRDefault="00322AC1" w:rsidP="00CA224A">
      <w:pPr>
        <w:pStyle w:val="BerryStdots"/>
        <w:rPr>
          <w:rFonts w:ascii="Arial" w:hAnsi="Arial" w:cs="Arial"/>
          <w:color w:val="auto"/>
        </w:rPr>
      </w:pPr>
      <w:r w:rsidRPr="00CA224A">
        <w:rPr>
          <w:rFonts w:ascii="Arial" w:hAnsi="Arial" w:cs="Arial"/>
          <w:color w:val="auto"/>
        </w:rPr>
        <w:t>reinforcing our expectations of the highest possible standard of behaviour</w:t>
      </w:r>
    </w:p>
    <w:p w14:paraId="339F9187" w14:textId="77777777" w:rsidR="00322AC1" w:rsidRPr="00CA224A" w:rsidRDefault="00322AC1" w:rsidP="00CA224A">
      <w:pPr>
        <w:pStyle w:val="BerryStdots"/>
        <w:rPr>
          <w:rFonts w:ascii="Arial" w:hAnsi="Arial" w:cs="Arial"/>
        </w:rPr>
      </w:pPr>
      <w:r w:rsidRPr="00CA224A">
        <w:rPr>
          <w:rFonts w:ascii="Arial" w:hAnsi="Arial" w:cs="Arial"/>
        </w:rPr>
        <w:t>improved services and/or change to policies and procedures as appropriate</w:t>
      </w:r>
    </w:p>
    <w:p w14:paraId="0B9EBD64" w14:textId="46145883" w:rsidR="00322AC1" w:rsidRDefault="00322AC1" w:rsidP="00CA224A">
      <w:pPr>
        <w:pStyle w:val="BerryStdots"/>
        <w:rPr>
          <w:rFonts w:ascii="Arial" w:hAnsi="Arial" w:cs="Arial"/>
        </w:rPr>
      </w:pPr>
      <w:r w:rsidRPr="00CA224A">
        <w:rPr>
          <w:rFonts w:ascii="Arial" w:hAnsi="Arial" w:cs="Arial"/>
        </w:rPr>
        <w:t>effective and accountable management.</w:t>
      </w:r>
    </w:p>
    <w:bookmarkEnd w:id="1"/>
    <w:p w14:paraId="15946964" w14:textId="77777777" w:rsidR="005341AF" w:rsidRPr="00CA224A" w:rsidRDefault="005341AF" w:rsidP="00027D61">
      <w:pPr>
        <w:pStyle w:val="BerryStdots"/>
        <w:numPr>
          <w:ilvl w:val="0"/>
          <w:numId w:val="0"/>
        </w:numPr>
        <w:ind w:left="720"/>
        <w:rPr>
          <w:rFonts w:ascii="Arial" w:hAnsi="Arial" w:cs="Arial"/>
        </w:rPr>
      </w:pPr>
    </w:p>
    <w:bookmarkEnd w:id="2"/>
    <w:p w14:paraId="572DF332" w14:textId="6A3E52EC" w:rsidR="006E04C1" w:rsidRDefault="006E04C1" w:rsidP="0086537D">
      <w:pPr>
        <w:pStyle w:val="Heading2"/>
        <w:ind w:left="426" w:hanging="426"/>
      </w:pPr>
      <w:r w:rsidRPr="006E04C1">
        <w:t xml:space="preserve"> </w:t>
      </w:r>
      <w:r w:rsidR="00145DAD">
        <w:t>S</w:t>
      </w:r>
      <w:r w:rsidRPr="006E04C1">
        <w:t>cope</w:t>
      </w:r>
    </w:p>
    <w:p w14:paraId="42BDA015" w14:textId="2AC7B10B" w:rsidR="00145DAD" w:rsidRDefault="00145DAD" w:rsidP="00145DAD">
      <w:r>
        <w:t xml:space="preserve">The Scope of this Policy extends to </w:t>
      </w:r>
      <w:bookmarkStart w:id="3" w:name="_Hlk100783901"/>
      <w:r>
        <w:t xml:space="preserve">current and former: </w:t>
      </w:r>
    </w:p>
    <w:p w14:paraId="1C9C5559" w14:textId="00281022" w:rsidR="00145DAD" w:rsidRDefault="00145DAD" w:rsidP="007C2001">
      <w:pPr>
        <w:pStyle w:val="ListParagraph"/>
        <w:numPr>
          <w:ilvl w:val="3"/>
          <w:numId w:val="4"/>
        </w:numPr>
        <w:ind w:left="709" w:hanging="283"/>
      </w:pPr>
      <w:r>
        <w:t>employees of Berry Street</w:t>
      </w:r>
      <w:r w:rsidR="00D50A48">
        <w:t>;</w:t>
      </w:r>
    </w:p>
    <w:p w14:paraId="5072A9E8" w14:textId="1BFF9264" w:rsidR="00145DAD" w:rsidRDefault="00145DAD" w:rsidP="007C2001">
      <w:pPr>
        <w:pStyle w:val="ListParagraph"/>
        <w:numPr>
          <w:ilvl w:val="0"/>
          <w:numId w:val="4"/>
        </w:numPr>
      </w:pPr>
      <w:r>
        <w:t>volunteers of Berry Street</w:t>
      </w:r>
      <w:r w:rsidR="00D50A48">
        <w:t>;</w:t>
      </w:r>
    </w:p>
    <w:p w14:paraId="17358F26" w14:textId="369FB5FC" w:rsidR="00145DAD" w:rsidRDefault="00145DAD" w:rsidP="007C2001">
      <w:pPr>
        <w:pStyle w:val="ListParagraph"/>
        <w:numPr>
          <w:ilvl w:val="0"/>
          <w:numId w:val="4"/>
        </w:numPr>
      </w:pPr>
      <w:r>
        <w:t>home- based carers of Berry Street</w:t>
      </w:r>
      <w:r w:rsidR="00D50A48">
        <w:t>;</w:t>
      </w:r>
    </w:p>
    <w:p w14:paraId="2622E16F" w14:textId="20F5A46A" w:rsidR="00145DAD" w:rsidRDefault="00145DAD" w:rsidP="007C2001">
      <w:pPr>
        <w:pStyle w:val="ListParagraph"/>
        <w:numPr>
          <w:ilvl w:val="0"/>
          <w:numId w:val="4"/>
        </w:numPr>
      </w:pPr>
      <w:r>
        <w:t>contractors (and their staff) who provide services to Berry Street</w:t>
      </w:r>
    </w:p>
    <w:p w14:paraId="0AB14928" w14:textId="64D321FC" w:rsidR="009478D4" w:rsidRDefault="009478D4" w:rsidP="007C2001">
      <w:pPr>
        <w:pStyle w:val="ListParagraph"/>
        <w:numPr>
          <w:ilvl w:val="0"/>
          <w:numId w:val="4"/>
        </w:numPr>
      </w:pPr>
      <w:r>
        <w:t>Relatives or dependents of the above</w:t>
      </w:r>
    </w:p>
    <w:p w14:paraId="4815DE24" w14:textId="77777777" w:rsidR="005341AF" w:rsidRDefault="005341AF" w:rsidP="00027D61">
      <w:pPr>
        <w:pStyle w:val="ListParagraph"/>
      </w:pPr>
    </w:p>
    <w:p w14:paraId="1FF7A1DF" w14:textId="7A3A45E8" w:rsidR="005341AF" w:rsidRDefault="005341AF" w:rsidP="005341AF">
      <w:pPr>
        <w:pStyle w:val="Heading2"/>
        <w:ind w:left="0" w:firstLine="0"/>
      </w:pPr>
      <w:r>
        <w:t xml:space="preserve">Commitment to Child Safety </w:t>
      </w:r>
    </w:p>
    <w:p w14:paraId="544A9243" w14:textId="77777777" w:rsidR="005341AF" w:rsidRPr="005341AF" w:rsidRDefault="005341AF" w:rsidP="005341AF">
      <w:pPr>
        <w:pStyle w:val="BerryStPara"/>
        <w:ind w:left="284"/>
        <w:rPr>
          <w:rFonts w:ascii="Arial" w:eastAsia="Cambria" w:hAnsi="Arial" w:cs="Arial"/>
        </w:rPr>
      </w:pPr>
      <w:r w:rsidRPr="005341AF">
        <w:rPr>
          <w:rFonts w:ascii="Arial" w:eastAsia="Cambria" w:hAnsi="Arial" w:cs="Arial"/>
        </w:rPr>
        <w:t xml:space="preserve">Berry Street is committed to being a child safe, child friendly and child empowering organisation. In everything we do we seek to protect children; we listen and respond if harm or abuse occurs and remain open, honest and transparent about any failings. Berry Street works with groups of children and young people who may be particularly vulnerable to abuse. Accordingly, Berry Street pays particular attention to: </w:t>
      </w:r>
    </w:p>
    <w:p w14:paraId="4BD9FCF0" w14:textId="77777777" w:rsidR="005341AF" w:rsidRPr="005341AF" w:rsidRDefault="005341AF" w:rsidP="007C2001">
      <w:pPr>
        <w:pStyle w:val="BerryStdots"/>
        <w:numPr>
          <w:ilvl w:val="0"/>
          <w:numId w:val="13"/>
        </w:numPr>
        <w:rPr>
          <w:rFonts w:ascii="Arial" w:hAnsi="Arial" w:cs="Arial"/>
        </w:rPr>
      </w:pPr>
      <w:r w:rsidRPr="005341AF">
        <w:rPr>
          <w:rFonts w:ascii="Arial" w:hAnsi="Arial" w:cs="Arial"/>
        </w:rPr>
        <w:t xml:space="preserve">The safety of children in out of home care </w:t>
      </w:r>
    </w:p>
    <w:p w14:paraId="04C972E9" w14:textId="77777777" w:rsidR="005341AF" w:rsidRPr="005341AF" w:rsidRDefault="005341AF" w:rsidP="007C2001">
      <w:pPr>
        <w:pStyle w:val="BerryStdots"/>
        <w:numPr>
          <w:ilvl w:val="0"/>
          <w:numId w:val="13"/>
        </w:numPr>
        <w:rPr>
          <w:rFonts w:ascii="Arial" w:hAnsi="Arial" w:cs="Arial"/>
        </w:rPr>
      </w:pPr>
      <w:r w:rsidRPr="005341AF">
        <w:rPr>
          <w:rFonts w:ascii="Arial" w:hAnsi="Arial" w:cs="Arial"/>
        </w:rPr>
        <w:t xml:space="preserve">The cultural safety of Aboriginal and Torres Strait Islander children </w:t>
      </w:r>
    </w:p>
    <w:p w14:paraId="3F4A0174" w14:textId="77777777" w:rsidR="005341AF" w:rsidRPr="005341AF" w:rsidRDefault="005341AF" w:rsidP="007C2001">
      <w:pPr>
        <w:pStyle w:val="BerryStdots"/>
        <w:numPr>
          <w:ilvl w:val="0"/>
          <w:numId w:val="13"/>
        </w:numPr>
        <w:rPr>
          <w:rFonts w:ascii="Arial" w:hAnsi="Arial" w:cs="Arial"/>
        </w:rPr>
      </w:pPr>
      <w:r w:rsidRPr="005341AF">
        <w:rPr>
          <w:rFonts w:ascii="Arial" w:hAnsi="Arial" w:cs="Arial"/>
        </w:rPr>
        <w:t xml:space="preserve">The cultural safety of children from culturally and/or linguistically diverse backgrounds </w:t>
      </w:r>
    </w:p>
    <w:p w14:paraId="15268A72" w14:textId="77777777" w:rsidR="005341AF" w:rsidRPr="005341AF" w:rsidRDefault="005341AF" w:rsidP="007C2001">
      <w:pPr>
        <w:pStyle w:val="BerryStdots"/>
        <w:numPr>
          <w:ilvl w:val="0"/>
          <w:numId w:val="13"/>
        </w:numPr>
        <w:rPr>
          <w:rFonts w:ascii="Arial" w:hAnsi="Arial" w:cs="Arial"/>
        </w:rPr>
      </w:pPr>
      <w:r w:rsidRPr="005341AF">
        <w:rPr>
          <w:rFonts w:ascii="Arial" w:hAnsi="Arial" w:cs="Arial"/>
        </w:rPr>
        <w:t xml:space="preserve">The safety of children with a disability </w:t>
      </w:r>
    </w:p>
    <w:p w14:paraId="0299FFF3" w14:textId="4ADB1DB6" w:rsidR="005341AF" w:rsidRPr="005341AF" w:rsidRDefault="005341AF" w:rsidP="007C2001">
      <w:pPr>
        <w:pStyle w:val="BerryStdots"/>
        <w:numPr>
          <w:ilvl w:val="0"/>
          <w:numId w:val="13"/>
        </w:numPr>
        <w:rPr>
          <w:rFonts w:ascii="Arial" w:hAnsi="Arial" w:cs="Arial"/>
        </w:rPr>
      </w:pPr>
      <w:r w:rsidRPr="005341AF">
        <w:rPr>
          <w:rFonts w:ascii="Arial" w:hAnsi="Arial" w:cs="Arial"/>
        </w:rPr>
        <w:t xml:space="preserve">The safety of children who identify </w:t>
      </w:r>
      <w:r w:rsidR="00D0167D">
        <w:rPr>
          <w:rFonts w:ascii="Arial" w:hAnsi="Arial" w:cs="Arial"/>
        </w:rPr>
        <w:t xml:space="preserve">as </w:t>
      </w:r>
      <w:r w:rsidR="00332B7B">
        <w:rPr>
          <w:rFonts w:ascii="Arial" w:hAnsi="Arial" w:cs="Arial"/>
        </w:rPr>
        <w:t>LGBTIQA+</w:t>
      </w:r>
    </w:p>
    <w:p w14:paraId="2898C081" w14:textId="77777777" w:rsidR="005341AF" w:rsidRPr="005341AF" w:rsidRDefault="005341AF" w:rsidP="005341AF"/>
    <w:bookmarkEnd w:id="3"/>
    <w:p w14:paraId="57A93448" w14:textId="345A895E" w:rsidR="006E04C1" w:rsidRDefault="006E04C1" w:rsidP="0086537D">
      <w:pPr>
        <w:pStyle w:val="Heading2"/>
        <w:ind w:left="567" w:hanging="567"/>
      </w:pPr>
      <w:r w:rsidRPr="006E04C1">
        <w:t>Background and context</w:t>
      </w:r>
    </w:p>
    <w:p w14:paraId="44F8D966" w14:textId="760A85D2" w:rsidR="00322AC1" w:rsidRPr="001B340F" w:rsidRDefault="00322AC1" w:rsidP="00322AC1">
      <w:pPr>
        <w:pStyle w:val="BodyText"/>
        <w:ind w:right="105"/>
        <w:jc w:val="both"/>
        <w:rPr>
          <w:rFonts w:ascii="Arial" w:hAnsi="Arial" w:cs="Arial"/>
        </w:rPr>
      </w:pPr>
      <w:bookmarkStart w:id="4" w:name="_Hlk101037770"/>
      <w:r w:rsidRPr="000E19B5">
        <w:rPr>
          <w:rFonts w:ascii="Arial" w:hAnsi="Arial" w:cs="Arial"/>
        </w:rPr>
        <w:t xml:space="preserve">Berry Street is committed to receiving and acting upon whistleblower complaints or allegations and to implementing findings and outcomes </w:t>
      </w:r>
      <w:r w:rsidR="00846AC9">
        <w:rPr>
          <w:rFonts w:ascii="Arial" w:hAnsi="Arial" w:cs="Arial"/>
        </w:rPr>
        <w:t>that may result from them</w:t>
      </w:r>
      <w:r w:rsidRPr="001B340F">
        <w:rPr>
          <w:rFonts w:ascii="Arial" w:hAnsi="Arial" w:cs="Arial"/>
        </w:rPr>
        <w:t>.</w:t>
      </w:r>
    </w:p>
    <w:p w14:paraId="143E18FF" w14:textId="77777777" w:rsidR="00F24A43" w:rsidRPr="001B340F" w:rsidRDefault="00F24A43" w:rsidP="00322AC1">
      <w:pPr>
        <w:pStyle w:val="BodyText"/>
        <w:ind w:right="105"/>
        <w:jc w:val="both"/>
        <w:rPr>
          <w:rFonts w:ascii="Arial" w:hAnsi="Arial" w:cs="Arial"/>
        </w:rPr>
      </w:pPr>
    </w:p>
    <w:p w14:paraId="27684ABF" w14:textId="68C57661" w:rsidR="00BF42D8" w:rsidRDefault="00CA224A" w:rsidP="00F34BB9">
      <w:pPr>
        <w:pStyle w:val="BerryStPara"/>
        <w:rPr>
          <w:rFonts w:ascii="Arial" w:hAnsi="Arial" w:cs="Arial"/>
        </w:rPr>
      </w:pPr>
      <w:r>
        <w:rPr>
          <w:rFonts w:ascii="Arial" w:hAnsi="Arial" w:cs="Arial"/>
        </w:rPr>
        <w:t>The Whistleblower Service</w:t>
      </w:r>
      <w:r w:rsidR="00F34BB9" w:rsidRPr="001B340F">
        <w:rPr>
          <w:rFonts w:ascii="Arial" w:hAnsi="Arial" w:cs="Arial"/>
        </w:rPr>
        <w:t xml:space="preserve"> has been designed to complement, but not replace, the normal communication channels and complaint and feedback mechanisms in place to address</w:t>
      </w:r>
      <w:r w:rsidR="00BF42D8">
        <w:rPr>
          <w:rFonts w:ascii="Arial" w:hAnsi="Arial" w:cs="Arial"/>
        </w:rPr>
        <w:t xml:space="preserve"> and or report</w:t>
      </w:r>
      <w:r w:rsidR="00F34BB9" w:rsidRPr="001B340F">
        <w:rPr>
          <w:rFonts w:ascii="Arial" w:hAnsi="Arial" w:cs="Arial"/>
        </w:rPr>
        <w:t xml:space="preserve"> questions, concerns, suggestions or complaints. </w:t>
      </w:r>
      <w:r w:rsidR="0068076D">
        <w:rPr>
          <w:rFonts w:ascii="Arial" w:hAnsi="Arial" w:cs="Arial"/>
        </w:rPr>
        <w:t>These include but are not limited to:</w:t>
      </w:r>
    </w:p>
    <w:p w14:paraId="3F6072AD" w14:textId="5E7E9AE6" w:rsidR="0068076D" w:rsidRDefault="00044921" w:rsidP="007C2001">
      <w:pPr>
        <w:pStyle w:val="Header"/>
        <w:numPr>
          <w:ilvl w:val="0"/>
          <w:numId w:val="10"/>
        </w:numPr>
      </w:pPr>
      <w:r>
        <w:t xml:space="preserve">Berry Street </w:t>
      </w:r>
      <w:r w:rsidR="0068076D">
        <w:t>Complaints and Feedback Policy.</w:t>
      </w:r>
    </w:p>
    <w:p w14:paraId="2151A99E" w14:textId="08396453" w:rsidR="0068076D" w:rsidRDefault="0068076D">
      <w:pPr>
        <w:pStyle w:val="Header"/>
        <w:numPr>
          <w:ilvl w:val="0"/>
          <w:numId w:val="10"/>
        </w:numPr>
      </w:pPr>
      <w:r>
        <w:t xml:space="preserve">Staff Grievance </w:t>
      </w:r>
      <w:r w:rsidR="003D399C">
        <w:t>Procedures. -</w:t>
      </w:r>
      <w:r w:rsidR="00044921">
        <w:t xml:space="preserve"> Berry Street Victoria Enterprise Agreement </w:t>
      </w:r>
    </w:p>
    <w:p w14:paraId="1CCA693F" w14:textId="031528BB" w:rsidR="00F106C8" w:rsidRDefault="00F106C8" w:rsidP="007C2001">
      <w:pPr>
        <w:pStyle w:val="Header"/>
        <w:numPr>
          <w:ilvl w:val="0"/>
          <w:numId w:val="10"/>
        </w:numPr>
      </w:pPr>
      <w:r>
        <w:t>EO and Anti Bullying Procedure</w:t>
      </w:r>
    </w:p>
    <w:p w14:paraId="447DD6BC" w14:textId="6C32EFAC" w:rsidR="0068076D" w:rsidRDefault="00044921" w:rsidP="007C2001">
      <w:pPr>
        <w:pStyle w:val="Header"/>
        <w:numPr>
          <w:ilvl w:val="0"/>
          <w:numId w:val="10"/>
        </w:numPr>
      </w:pPr>
      <w:r>
        <w:t xml:space="preserve">Work Health and Safety Policy </w:t>
      </w:r>
    </w:p>
    <w:p w14:paraId="79217ABD" w14:textId="7A39620D" w:rsidR="00044921" w:rsidRDefault="00044921" w:rsidP="007C2001">
      <w:pPr>
        <w:pStyle w:val="Header"/>
        <w:numPr>
          <w:ilvl w:val="0"/>
          <w:numId w:val="10"/>
        </w:numPr>
      </w:pPr>
      <w:r>
        <w:t>Reporting Child Maltreatment Procedure</w:t>
      </w:r>
    </w:p>
    <w:p w14:paraId="06738C08" w14:textId="4897CADD" w:rsidR="00044921" w:rsidRDefault="00044921" w:rsidP="007C2001">
      <w:pPr>
        <w:pStyle w:val="Header"/>
        <w:numPr>
          <w:ilvl w:val="0"/>
          <w:numId w:val="10"/>
        </w:numPr>
      </w:pPr>
      <w:r>
        <w:t xml:space="preserve">Grievance and dispute resolutions procedures for Contractors – Berry </w:t>
      </w:r>
      <w:r w:rsidR="00F106C8">
        <w:t>Street</w:t>
      </w:r>
      <w:r>
        <w:t xml:space="preserve"> Standard Contract Agreement.</w:t>
      </w:r>
    </w:p>
    <w:p w14:paraId="024E672A" w14:textId="7E6DD6A2" w:rsidR="00B22E01" w:rsidRDefault="00B22E01" w:rsidP="007C2001">
      <w:pPr>
        <w:pStyle w:val="Header"/>
        <w:numPr>
          <w:ilvl w:val="0"/>
          <w:numId w:val="10"/>
        </w:numPr>
      </w:pPr>
      <w:r>
        <w:t>Workplace Investigations Procedure</w:t>
      </w:r>
    </w:p>
    <w:p w14:paraId="0769E44D" w14:textId="22666498" w:rsidR="005C58DB" w:rsidRDefault="00017253" w:rsidP="005C58DB">
      <w:pPr>
        <w:pStyle w:val="ListParagraph"/>
        <w:numPr>
          <w:ilvl w:val="0"/>
          <w:numId w:val="10"/>
        </w:numPr>
        <w:rPr>
          <w:lang w:val="en-US"/>
        </w:rPr>
      </w:pPr>
      <w:r>
        <w:rPr>
          <w:lang w:val="en-US"/>
        </w:rPr>
        <w:t>Carer and Client Screening and Investigation Procedure.</w:t>
      </w:r>
    </w:p>
    <w:p w14:paraId="779D380F" w14:textId="77B3757F" w:rsidR="00B22E01" w:rsidRDefault="00B22E01" w:rsidP="007C2001">
      <w:pPr>
        <w:pStyle w:val="Header"/>
        <w:numPr>
          <w:ilvl w:val="0"/>
          <w:numId w:val="10"/>
        </w:numPr>
      </w:pPr>
      <w:r>
        <w:t>Reportable Conduct Guidelines</w:t>
      </w:r>
    </w:p>
    <w:p w14:paraId="3AAF6E71" w14:textId="41599205" w:rsidR="00B22E01" w:rsidRPr="0068076D" w:rsidRDefault="00B22E01" w:rsidP="007C2001">
      <w:pPr>
        <w:pStyle w:val="Header"/>
        <w:numPr>
          <w:ilvl w:val="0"/>
          <w:numId w:val="10"/>
        </w:numPr>
      </w:pPr>
      <w:r>
        <w:t>CIMS Guidelines</w:t>
      </w:r>
    </w:p>
    <w:bookmarkEnd w:id="4"/>
    <w:p w14:paraId="1BE090FC" w14:textId="40B6E42C" w:rsidR="00F34BB9" w:rsidRPr="001B340F" w:rsidRDefault="00F34BB9" w:rsidP="00F34BB9">
      <w:pPr>
        <w:pStyle w:val="BerryStPara"/>
        <w:rPr>
          <w:rFonts w:ascii="Arial" w:hAnsi="Arial" w:cs="Arial"/>
        </w:rPr>
      </w:pPr>
      <w:r w:rsidRPr="001B340F">
        <w:rPr>
          <w:rFonts w:ascii="Arial" w:hAnsi="Arial" w:cs="Arial"/>
        </w:rPr>
        <w:t>If any person who falls within the scope of this Policy ha</w:t>
      </w:r>
      <w:r w:rsidR="00BF42D8">
        <w:rPr>
          <w:rFonts w:ascii="Arial" w:hAnsi="Arial" w:cs="Arial"/>
        </w:rPr>
        <w:t xml:space="preserve">s </w:t>
      </w:r>
      <w:r w:rsidRPr="001B340F">
        <w:rPr>
          <w:rFonts w:ascii="Arial" w:hAnsi="Arial" w:cs="Arial"/>
        </w:rPr>
        <w:t xml:space="preserve">concerns about </w:t>
      </w:r>
      <w:r w:rsidR="00BF42D8">
        <w:rPr>
          <w:rFonts w:ascii="Arial" w:hAnsi="Arial" w:cs="Arial"/>
        </w:rPr>
        <w:t>im</w:t>
      </w:r>
      <w:r w:rsidRPr="001B340F">
        <w:rPr>
          <w:rFonts w:ascii="Arial" w:hAnsi="Arial" w:cs="Arial"/>
        </w:rPr>
        <w:t>proper conduct</w:t>
      </w:r>
      <w:r w:rsidR="0068076D">
        <w:rPr>
          <w:rFonts w:ascii="Arial" w:hAnsi="Arial" w:cs="Arial"/>
        </w:rPr>
        <w:t xml:space="preserve"> </w:t>
      </w:r>
      <w:r w:rsidR="00D50A48">
        <w:rPr>
          <w:rFonts w:ascii="Arial" w:hAnsi="Arial" w:cs="Arial"/>
        </w:rPr>
        <w:t xml:space="preserve">( see definition – Section 5 ) </w:t>
      </w:r>
      <w:r w:rsidR="0068076D">
        <w:rPr>
          <w:rFonts w:ascii="Arial" w:hAnsi="Arial" w:cs="Arial"/>
        </w:rPr>
        <w:t xml:space="preserve">connected with Berry Street, </w:t>
      </w:r>
      <w:r w:rsidR="00BF42D8">
        <w:rPr>
          <w:rFonts w:ascii="Arial" w:hAnsi="Arial" w:cs="Arial"/>
        </w:rPr>
        <w:t xml:space="preserve"> it is expected that they will raise their concern by using one of the complaint and feedback mechanisms available to them</w:t>
      </w:r>
    </w:p>
    <w:p w14:paraId="6E6D1D7D" w14:textId="47E930CB" w:rsidR="00F24A43" w:rsidRPr="001B340F" w:rsidRDefault="00F24A43" w:rsidP="00322AC1">
      <w:pPr>
        <w:pStyle w:val="BodyText"/>
        <w:ind w:right="105"/>
        <w:jc w:val="both"/>
        <w:rPr>
          <w:rFonts w:ascii="Arial" w:hAnsi="Arial" w:cs="Arial"/>
        </w:rPr>
      </w:pPr>
    </w:p>
    <w:p w14:paraId="1A52599B" w14:textId="5DF3750A" w:rsidR="0086537D" w:rsidRPr="001B340F" w:rsidRDefault="00F24A43" w:rsidP="00F34BB9">
      <w:pPr>
        <w:pStyle w:val="BodyText"/>
        <w:ind w:right="105"/>
        <w:jc w:val="both"/>
        <w:rPr>
          <w:rFonts w:ascii="Arial" w:hAnsi="Arial" w:cs="Arial"/>
        </w:rPr>
      </w:pPr>
      <w:r w:rsidRPr="001B340F">
        <w:rPr>
          <w:rFonts w:ascii="Arial" w:hAnsi="Arial" w:cs="Arial"/>
        </w:rPr>
        <w:t>Whil</w:t>
      </w:r>
      <w:r w:rsidR="00D50A48">
        <w:rPr>
          <w:rFonts w:ascii="Arial" w:hAnsi="Arial" w:cs="Arial"/>
        </w:rPr>
        <w:t>e</w:t>
      </w:r>
      <w:r w:rsidRPr="001B340F">
        <w:rPr>
          <w:rFonts w:ascii="Arial" w:hAnsi="Arial" w:cs="Arial"/>
        </w:rPr>
        <w:t xml:space="preserve"> Berry Street is not required by law (Corporations Act 2001) to have a formal </w:t>
      </w:r>
      <w:r w:rsidR="00D044B3" w:rsidRPr="001B340F">
        <w:rPr>
          <w:rFonts w:ascii="Arial" w:hAnsi="Arial" w:cs="Arial"/>
        </w:rPr>
        <w:t>Whistleblower</w:t>
      </w:r>
      <w:r w:rsidRPr="001B340F">
        <w:rPr>
          <w:rFonts w:ascii="Arial" w:hAnsi="Arial" w:cs="Arial"/>
        </w:rPr>
        <w:t xml:space="preserve"> Policy, this Policy has been developed to set out how disclosures</w:t>
      </w:r>
      <w:r w:rsidR="00F34BB9" w:rsidRPr="001B340F">
        <w:rPr>
          <w:rFonts w:ascii="Arial" w:hAnsi="Arial" w:cs="Arial"/>
        </w:rPr>
        <w:t xml:space="preserve"> </w:t>
      </w:r>
      <w:r w:rsidR="00D50A48">
        <w:rPr>
          <w:rFonts w:ascii="Arial" w:hAnsi="Arial" w:cs="Arial"/>
        </w:rPr>
        <w:t xml:space="preserve">that fall within the scope of this Policy and </w:t>
      </w:r>
      <w:r w:rsidR="00F34BB9" w:rsidRPr="001B340F">
        <w:rPr>
          <w:rFonts w:ascii="Arial" w:hAnsi="Arial" w:cs="Arial"/>
        </w:rPr>
        <w:t>made to th</w:t>
      </w:r>
      <w:r w:rsidR="00D50A48">
        <w:rPr>
          <w:rFonts w:ascii="Arial" w:hAnsi="Arial" w:cs="Arial"/>
        </w:rPr>
        <w:t>e Whistleblower S</w:t>
      </w:r>
      <w:r w:rsidR="00CA224A" w:rsidRPr="001B340F">
        <w:rPr>
          <w:rFonts w:ascii="Arial" w:hAnsi="Arial" w:cs="Arial"/>
        </w:rPr>
        <w:t>ervice will</w:t>
      </w:r>
      <w:r w:rsidRPr="001B340F">
        <w:rPr>
          <w:rFonts w:ascii="Arial" w:hAnsi="Arial" w:cs="Arial"/>
        </w:rPr>
        <w:t xml:space="preserve"> be received, managed and protect</w:t>
      </w:r>
      <w:r w:rsidR="00F34BB9" w:rsidRPr="001B340F">
        <w:rPr>
          <w:rFonts w:ascii="Arial" w:hAnsi="Arial" w:cs="Arial"/>
        </w:rPr>
        <w:t xml:space="preserve">ed by Berry Street. </w:t>
      </w:r>
    </w:p>
    <w:p w14:paraId="0DDEA5D3" w14:textId="435C37F6" w:rsidR="00812C27" w:rsidRDefault="00812C27" w:rsidP="005570E1">
      <w:pPr>
        <w:pStyle w:val="Default"/>
        <w:spacing w:after="42"/>
        <w:rPr>
          <w:sz w:val="23"/>
          <w:szCs w:val="23"/>
        </w:rPr>
      </w:pPr>
    </w:p>
    <w:p w14:paraId="318C4B4C" w14:textId="77777777" w:rsidR="00812C27" w:rsidRDefault="00812C27" w:rsidP="00812C27">
      <w:pPr>
        <w:pStyle w:val="Default"/>
        <w:rPr>
          <w:sz w:val="23"/>
          <w:szCs w:val="23"/>
        </w:rPr>
      </w:pPr>
    </w:p>
    <w:p w14:paraId="50507829" w14:textId="4BA465CC" w:rsidR="006E04C1" w:rsidRPr="006E04C1" w:rsidRDefault="006E04C1" w:rsidP="0086537D">
      <w:pPr>
        <w:pStyle w:val="Heading2"/>
        <w:ind w:left="709" w:hanging="644"/>
      </w:pPr>
      <w:r w:rsidRPr="006E04C1">
        <w:t>Definitions</w:t>
      </w:r>
    </w:p>
    <w:p w14:paraId="26152DAE" w14:textId="77777777" w:rsidR="005570E1" w:rsidRPr="003D399C" w:rsidRDefault="005570E1" w:rsidP="00090C81">
      <w:pPr>
        <w:pStyle w:val="BodyText"/>
        <w:spacing w:before="119"/>
        <w:ind w:left="113" w:right="108"/>
        <w:rPr>
          <w:rFonts w:ascii="Arial" w:hAnsi="Arial" w:cs="Arial"/>
        </w:rPr>
      </w:pPr>
      <w:r w:rsidRPr="003D399C">
        <w:rPr>
          <w:rFonts w:ascii="Arial" w:hAnsi="Arial" w:cs="Arial"/>
          <w:b/>
        </w:rPr>
        <w:t>Natural</w:t>
      </w:r>
      <w:r w:rsidRPr="003D399C">
        <w:rPr>
          <w:rFonts w:ascii="Arial" w:hAnsi="Arial" w:cs="Arial"/>
          <w:b/>
          <w:spacing w:val="-1"/>
        </w:rPr>
        <w:t xml:space="preserve"> </w:t>
      </w:r>
      <w:r w:rsidRPr="003D399C">
        <w:rPr>
          <w:rFonts w:ascii="Arial" w:hAnsi="Arial" w:cs="Arial"/>
          <w:b/>
        </w:rPr>
        <w:t>Justice</w:t>
      </w:r>
      <w:r w:rsidRPr="003D399C">
        <w:rPr>
          <w:rFonts w:ascii="Arial" w:hAnsi="Arial" w:cs="Arial"/>
        </w:rPr>
        <w:t>:</w:t>
      </w:r>
      <w:r w:rsidRPr="003D399C">
        <w:rPr>
          <w:rFonts w:ascii="Arial" w:hAnsi="Arial" w:cs="Arial"/>
          <w:spacing w:val="-1"/>
        </w:rPr>
        <w:t xml:space="preserve"> </w:t>
      </w:r>
      <w:r w:rsidRPr="003D399C">
        <w:rPr>
          <w:rFonts w:ascii="Arial" w:hAnsi="Arial" w:cs="Arial"/>
        </w:rPr>
        <w:t>is</w:t>
      </w:r>
      <w:r w:rsidRPr="003D399C">
        <w:rPr>
          <w:rFonts w:ascii="Arial" w:hAnsi="Arial" w:cs="Arial"/>
          <w:spacing w:val="-2"/>
        </w:rPr>
        <w:t xml:space="preserve"> </w:t>
      </w:r>
      <w:r w:rsidRPr="003D399C">
        <w:rPr>
          <w:rFonts w:ascii="Arial" w:hAnsi="Arial" w:cs="Arial"/>
        </w:rPr>
        <w:t>the</w:t>
      </w:r>
      <w:r w:rsidRPr="003D399C">
        <w:rPr>
          <w:rFonts w:ascii="Arial" w:hAnsi="Arial" w:cs="Arial"/>
          <w:spacing w:val="-1"/>
        </w:rPr>
        <w:t xml:space="preserve"> </w:t>
      </w:r>
      <w:r w:rsidRPr="003D399C">
        <w:rPr>
          <w:rFonts w:ascii="Arial" w:hAnsi="Arial" w:cs="Arial"/>
        </w:rPr>
        <w:t>right</w:t>
      </w:r>
      <w:r w:rsidRPr="003D399C">
        <w:rPr>
          <w:rFonts w:ascii="Arial" w:hAnsi="Arial" w:cs="Arial"/>
          <w:spacing w:val="-1"/>
        </w:rPr>
        <w:t xml:space="preserve"> </w:t>
      </w:r>
      <w:r w:rsidRPr="003D399C">
        <w:rPr>
          <w:rFonts w:ascii="Arial" w:hAnsi="Arial" w:cs="Arial"/>
        </w:rPr>
        <w:t>of</w:t>
      </w:r>
      <w:r w:rsidRPr="003D399C">
        <w:rPr>
          <w:rFonts w:ascii="Arial" w:hAnsi="Arial" w:cs="Arial"/>
          <w:spacing w:val="-1"/>
        </w:rPr>
        <w:t xml:space="preserve"> </w:t>
      </w:r>
      <w:r w:rsidRPr="003D399C">
        <w:rPr>
          <w:rFonts w:ascii="Arial" w:hAnsi="Arial" w:cs="Arial"/>
        </w:rPr>
        <w:t>any</w:t>
      </w:r>
      <w:r w:rsidRPr="003D399C">
        <w:rPr>
          <w:rFonts w:ascii="Arial" w:hAnsi="Arial" w:cs="Arial"/>
          <w:spacing w:val="-2"/>
        </w:rPr>
        <w:t xml:space="preserve"> </w:t>
      </w:r>
      <w:r w:rsidRPr="003D399C">
        <w:rPr>
          <w:rFonts w:ascii="Arial" w:hAnsi="Arial" w:cs="Arial"/>
        </w:rPr>
        <w:t>person</w:t>
      </w:r>
      <w:r w:rsidRPr="003D399C">
        <w:rPr>
          <w:rFonts w:ascii="Arial" w:hAnsi="Arial" w:cs="Arial"/>
          <w:spacing w:val="-1"/>
        </w:rPr>
        <w:t xml:space="preserve"> </w:t>
      </w:r>
      <w:r w:rsidRPr="003D399C">
        <w:rPr>
          <w:rFonts w:ascii="Arial" w:hAnsi="Arial" w:cs="Arial"/>
        </w:rPr>
        <w:t>where</w:t>
      </w:r>
      <w:r w:rsidRPr="003D399C">
        <w:rPr>
          <w:rFonts w:ascii="Arial" w:hAnsi="Arial" w:cs="Arial"/>
          <w:spacing w:val="-1"/>
        </w:rPr>
        <w:t xml:space="preserve"> </w:t>
      </w:r>
      <w:r w:rsidRPr="003D399C">
        <w:rPr>
          <w:rFonts w:ascii="Arial" w:hAnsi="Arial" w:cs="Arial"/>
        </w:rPr>
        <w:t>there</w:t>
      </w:r>
      <w:r w:rsidRPr="003D399C">
        <w:rPr>
          <w:rFonts w:ascii="Arial" w:hAnsi="Arial" w:cs="Arial"/>
          <w:spacing w:val="-1"/>
        </w:rPr>
        <w:t xml:space="preserve"> </w:t>
      </w:r>
      <w:r w:rsidRPr="003D399C">
        <w:rPr>
          <w:rFonts w:ascii="Arial" w:hAnsi="Arial" w:cs="Arial"/>
        </w:rPr>
        <w:t>are concerns</w:t>
      </w:r>
      <w:r w:rsidRPr="003D399C">
        <w:rPr>
          <w:rFonts w:ascii="Arial" w:hAnsi="Arial" w:cs="Arial"/>
          <w:spacing w:val="-2"/>
        </w:rPr>
        <w:t xml:space="preserve"> </w:t>
      </w:r>
      <w:r w:rsidRPr="003D399C">
        <w:rPr>
          <w:rFonts w:ascii="Arial" w:hAnsi="Arial" w:cs="Arial"/>
        </w:rPr>
        <w:t>raised</w:t>
      </w:r>
      <w:r w:rsidRPr="003D399C">
        <w:rPr>
          <w:rFonts w:ascii="Arial" w:hAnsi="Arial" w:cs="Arial"/>
          <w:spacing w:val="-1"/>
        </w:rPr>
        <w:t xml:space="preserve"> </w:t>
      </w:r>
      <w:r w:rsidRPr="003D399C">
        <w:rPr>
          <w:rFonts w:ascii="Arial" w:hAnsi="Arial" w:cs="Arial"/>
        </w:rPr>
        <w:t>regarding</w:t>
      </w:r>
      <w:r w:rsidRPr="003D399C">
        <w:rPr>
          <w:rFonts w:ascii="Arial" w:hAnsi="Arial" w:cs="Arial"/>
          <w:spacing w:val="-4"/>
        </w:rPr>
        <w:t xml:space="preserve"> </w:t>
      </w:r>
      <w:r w:rsidRPr="003D399C">
        <w:rPr>
          <w:rFonts w:ascii="Arial" w:hAnsi="Arial" w:cs="Arial"/>
        </w:rPr>
        <w:t>their conduct,</w:t>
      </w:r>
      <w:r w:rsidRPr="003D399C">
        <w:rPr>
          <w:rFonts w:ascii="Arial" w:hAnsi="Arial" w:cs="Arial"/>
          <w:spacing w:val="-2"/>
        </w:rPr>
        <w:t xml:space="preserve"> </w:t>
      </w:r>
      <w:r w:rsidRPr="003D399C">
        <w:rPr>
          <w:rFonts w:ascii="Arial" w:hAnsi="Arial" w:cs="Arial"/>
        </w:rPr>
        <w:t>to a clear, fair process including knowledge of the concerns, an opportunity to respond to the concerns and to utilise a support person as appropriate.</w:t>
      </w:r>
    </w:p>
    <w:p w14:paraId="57B95ABE" w14:textId="2F89D63E" w:rsidR="005570E1" w:rsidRDefault="0068076D" w:rsidP="00090C81">
      <w:pPr>
        <w:pStyle w:val="BodyText"/>
        <w:ind w:left="113" w:right="108"/>
        <w:rPr>
          <w:rFonts w:ascii="Arial" w:hAnsi="Arial" w:cs="Arial"/>
          <w:spacing w:val="-2"/>
        </w:rPr>
      </w:pPr>
      <w:r w:rsidRPr="003D399C">
        <w:rPr>
          <w:rFonts w:ascii="Arial" w:hAnsi="Arial" w:cs="Arial"/>
          <w:b/>
        </w:rPr>
        <w:t xml:space="preserve">Child </w:t>
      </w:r>
      <w:r w:rsidR="005570E1" w:rsidRPr="003D399C">
        <w:rPr>
          <w:rFonts w:ascii="Arial" w:hAnsi="Arial" w:cs="Arial"/>
          <w:b/>
        </w:rPr>
        <w:t>Maltreatment:</w:t>
      </w:r>
      <w:r w:rsidR="005570E1" w:rsidRPr="003D399C">
        <w:rPr>
          <w:rFonts w:ascii="Arial" w:hAnsi="Arial" w:cs="Arial"/>
          <w:b/>
          <w:spacing w:val="80"/>
        </w:rPr>
        <w:t xml:space="preserve">  </w:t>
      </w:r>
    </w:p>
    <w:p w14:paraId="7CDB1831" w14:textId="37F2BD5E" w:rsidR="005570E1" w:rsidRDefault="005570E1" w:rsidP="005570E1">
      <w:pPr>
        <w:spacing w:before="120"/>
        <w:ind w:left="113"/>
        <w:rPr>
          <w:spacing w:val="-4"/>
        </w:rPr>
      </w:pPr>
      <w:r w:rsidRPr="003D399C">
        <w:rPr>
          <w:spacing w:val="-3"/>
        </w:rPr>
        <w:t xml:space="preserve"> </w:t>
      </w:r>
      <w:r w:rsidRPr="003D399C">
        <w:t>‘</w:t>
      </w:r>
      <w:r w:rsidR="00C5006B">
        <w:rPr>
          <w:i/>
        </w:rPr>
        <w:t>C</w:t>
      </w:r>
      <w:r w:rsidRPr="003D399C">
        <w:rPr>
          <w:i/>
        </w:rPr>
        <w:t>hild</w:t>
      </w:r>
      <w:r w:rsidRPr="003D399C">
        <w:rPr>
          <w:i/>
          <w:spacing w:val="-2"/>
        </w:rPr>
        <w:t xml:space="preserve"> </w:t>
      </w:r>
      <w:r w:rsidRPr="003D399C">
        <w:rPr>
          <w:i/>
        </w:rPr>
        <w:t>abuse</w:t>
      </w:r>
      <w:r w:rsidRPr="003D399C">
        <w:rPr>
          <w:i/>
          <w:spacing w:val="-1"/>
        </w:rPr>
        <w:t xml:space="preserve"> </w:t>
      </w:r>
      <w:r w:rsidRPr="003D399C">
        <w:rPr>
          <w:i/>
        </w:rPr>
        <w:t>and</w:t>
      </w:r>
      <w:r w:rsidRPr="003D399C">
        <w:rPr>
          <w:i/>
          <w:spacing w:val="-3"/>
        </w:rPr>
        <w:t xml:space="preserve"> </w:t>
      </w:r>
      <w:r w:rsidRPr="003D399C">
        <w:rPr>
          <w:i/>
        </w:rPr>
        <w:t xml:space="preserve">neglect’ </w:t>
      </w:r>
      <w:r w:rsidRPr="003D399C">
        <w:t>and</w:t>
      </w:r>
      <w:r w:rsidRPr="003D399C">
        <w:rPr>
          <w:spacing w:val="-1"/>
        </w:rPr>
        <w:t xml:space="preserve"> </w:t>
      </w:r>
      <w:r w:rsidRPr="003D399C">
        <w:t>‘</w:t>
      </w:r>
      <w:r w:rsidRPr="003D399C">
        <w:rPr>
          <w:i/>
        </w:rPr>
        <w:t>child</w:t>
      </w:r>
      <w:r w:rsidRPr="003D399C">
        <w:rPr>
          <w:i/>
          <w:spacing w:val="-3"/>
        </w:rPr>
        <w:t xml:space="preserve"> </w:t>
      </w:r>
      <w:r w:rsidRPr="003D399C">
        <w:rPr>
          <w:i/>
        </w:rPr>
        <w:t xml:space="preserve">maltreatment’ </w:t>
      </w:r>
      <w:r w:rsidRPr="003D399C">
        <w:t>include</w:t>
      </w:r>
      <w:r w:rsidRPr="003D399C">
        <w:rPr>
          <w:spacing w:val="-3"/>
        </w:rPr>
        <w:t xml:space="preserve"> </w:t>
      </w:r>
      <w:r w:rsidRPr="003D399C">
        <w:rPr>
          <w:spacing w:val="-4"/>
        </w:rPr>
        <w:t>any:</w:t>
      </w:r>
    </w:p>
    <w:p w14:paraId="253C3F30" w14:textId="77777777" w:rsidR="005570E1" w:rsidRDefault="005570E1" w:rsidP="007C2001">
      <w:pPr>
        <w:pStyle w:val="ListParagraph"/>
        <w:widowControl w:val="0"/>
        <w:numPr>
          <w:ilvl w:val="0"/>
          <w:numId w:val="5"/>
        </w:numPr>
        <w:tabs>
          <w:tab w:val="left" w:pos="835"/>
        </w:tabs>
        <w:autoSpaceDE w:val="0"/>
        <w:autoSpaceDN w:val="0"/>
        <w:spacing w:before="29" w:after="0" w:line="240" w:lineRule="auto"/>
        <w:ind w:hanging="361"/>
        <w:contextualSpacing w:val="0"/>
      </w:pPr>
      <w:r>
        <w:t>sexual</w:t>
      </w:r>
      <w:r>
        <w:rPr>
          <w:spacing w:val="-5"/>
        </w:rPr>
        <w:t xml:space="preserve"> </w:t>
      </w:r>
      <w:r>
        <w:t>abuse</w:t>
      </w:r>
      <w:r>
        <w:rPr>
          <w:spacing w:val="-4"/>
        </w:rPr>
        <w:t xml:space="preserve"> </w:t>
      </w:r>
      <w:r>
        <w:t>or</w:t>
      </w:r>
      <w:r>
        <w:rPr>
          <w:spacing w:val="-2"/>
        </w:rPr>
        <w:t xml:space="preserve"> </w:t>
      </w:r>
      <w:r>
        <w:t>sexual</w:t>
      </w:r>
      <w:r>
        <w:rPr>
          <w:spacing w:val="-3"/>
        </w:rPr>
        <w:t xml:space="preserve"> </w:t>
      </w:r>
      <w:r>
        <w:t>misconduct</w:t>
      </w:r>
      <w:r>
        <w:rPr>
          <w:spacing w:val="-3"/>
        </w:rPr>
        <w:t xml:space="preserve"> </w:t>
      </w:r>
      <w:r>
        <w:t>against,</w:t>
      </w:r>
      <w:r>
        <w:rPr>
          <w:spacing w:val="-5"/>
        </w:rPr>
        <w:t xml:space="preserve"> </w:t>
      </w:r>
      <w:r>
        <w:t>with</w:t>
      </w:r>
      <w:r>
        <w:rPr>
          <w:spacing w:val="-1"/>
        </w:rPr>
        <w:t xml:space="preserve"> </w:t>
      </w:r>
      <w:r>
        <w:t>or</w:t>
      </w:r>
      <w:r>
        <w:rPr>
          <w:spacing w:val="-2"/>
        </w:rPr>
        <w:t xml:space="preserve"> </w:t>
      </w:r>
      <w:r>
        <w:t>in</w:t>
      </w:r>
      <w:r>
        <w:rPr>
          <w:spacing w:val="-3"/>
        </w:rPr>
        <w:t xml:space="preserve"> </w:t>
      </w:r>
      <w:r>
        <w:t>the</w:t>
      </w:r>
      <w:r>
        <w:rPr>
          <w:spacing w:val="-2"/>
        </w:rPr>
        <w:t xml:space="preserve"> </w:t>
      </w:r>
      <w:r>
        <w:t>presence</w:t>
      </w:r>
      <w:r>
        <w:rPr>
          <w:spacing w:val="-4"/>
        </w:rPr>
        <w:t xml:space="preserve"> </w:t>
      </w:r>
      <w:r>
        <w:t>of</w:t>
      </w:r>
      <w:r>
        <w:rPr>
          <w:spacing w:val="-2"/>
        </w:rPr>
        <w:t xml:space="preserve"> </w:t>
      </w:r>
      <w:r>
        <w:t>a</w:t>
      </w:r>
      <w:r>
        <w:rPr>
          <w:spacing w:val="-2"/>
        </w:rPr>
        <w:t xml:space="preserve"> child;</w:t>
      </w:r>
    </w:p>
    <w:p w14:paraId="1350D04F" w14:textId="77777777" w:rsidR="005570E1" w:rsidRDefault="005570E1" w:rsidP="007C2001">
      <w:pPr>
        <w:pStyle w:val="ListParagraph"/>
        <w:widowControl w:val="0"/>
        <w:numPr>
          <w:ilvl w:val="0"/>
          <w:numId w:val="5"/>
        </w:numPr>
        <w:tabs>
          <w:tab w:val="left" w:pos="835"/>
        </w:tabs>
        <w:autoSpaceDE w:val="0"/>
        <w:autoSpaceDN w:val="0"/>
        <w:spacing w:before="120" w:after="0" w:line="240" w:lineRule="auto"/>
        <w:ind w:hanging="361"/>
        <w:contextualSpacing w:val="0"/>
      </w:pPr>
      <w:r>
        <w:t>physical</w:t>
      </w:r>
      <w:r>
        <w:rPr>
          <w:spacing w:val="-4"/>
        </w:rPr>
        <w:t xml:space="preserve"> </w:t>
      </w:r>
      <w:r>
        <w:rPr>
          <w:spacing w:val="-2"/>
        </w:rPr>
        <w:t>abuse;</w:t>
      </w:r>
    </w:p>
    <w:p w14:paraId="1E541F33" w14:textId="77777777" w:rsidR="005570E1" w:rsidRDefault="005570E1" w:rsidP="007C2001">
      <w:pPr>
        <w:pStyle w:val="ListParagraph"/>
        <w:widowControl w:val="0"/>
        <w:numPr>
          <w:ilvl w:val="0"/>
          <w:numId w:val="5"/>
        </w:numPr>
        <w:tabs>
          <w:tab w:val="left" w:pos="835"/>
        </w:tabs>
        <w:autoSpaceDE w:val="0"/>
        <w:autoSpaceDN w:val="0"/>
        <w:spacing w:before="122" w:after="0" w:line="240" w:lineRule="auto"/>
        <w:ind w:hanging="361"/>
        <w:contextualSpacing w:val="0"/>
      </w:pPr>
      <w:r>
        <w:rPr>
          <w:spacing w:val="-2"/>
        </w:rPr>
        <w:t>neglect;</w:t>
      </w:r>
    </w:p>
    <w:p w14:paraId="1C3D995B" w14:textId="77777777" w:rsidR="005570E1" w:rsidRDefault="005570E1" w:rsidP="007C2001">
      <w:pPr>
        <w:pStyle w:val="ListParagraph"/>
        <w:widowControl w:val="0"/>
        <w:numPr>
          <w:ilvl w:val="0"/>
          <w:numId w:val="5"/>
        </w:numPr>
        <w:tabs>
          <w:tab w:val="left" w:pos="835"/>
        </w:tabs>
        <w:autoSpaceDE w:val="0"/>
        <w:autoSpaceDN w:val="0"/>
        <w:spacing w:before="120" w:after="0" w:line="240" w:lineRule="auto"/>
        <w:ind w:hanging="361"/>
        <w:contextualSpacing w:val="0"/>
      </w:pPr>
      <w:r>
        <w:t>emotional</w:t>
      </w:r>
      <w:r>
        <w:rPr>
          <w:spacing w:val="-8"/>
        </w:rPr>
        <w:t xml:space="preserve"> </w:t>
      </w:r>
      <w:r>
        <w:t>maltreatment;</w:t>
      </w:r>
      <w:r>
        <w:rPr>
          <w:spacing w:val="-2"/>
        </w:rPr>
        <w:t xml:space="preserve"> </w:t>
      </w:r>
      <w:r>
        <w:rPr>
          <w:spacing w:val="-5"/>
        </w:rPr>
        <w:t>and</w:t>
      </w:r>
    </w:p>
    <w:p w14:paraId="023109E2" w14:textId="54DB8EDA" w:rsidR="005570E1" w:rsidRPr="003201B5" w:rsidRDefault="005570E1" w:rsidP="007C2001">
      <w:pPr>
        <w:pStyle w:val="ListParagraph"/>
        <w:widowControl w:val="0"/>
        <w:numPr>
          <w:ilvl w:val="0"/>
          <w:numId w:val="5"/>
        </w:numPr>
        <w:tabs>
          <w:tab w:val="left" w:pos="835"/>
        </w:tabs>
        <w:autoSpaceDE w:val="0"/>
        <w:autoSpaceDN w:val="0"/>
        <w:spacing w:before="120" w:after="0" w:line="240" w:lineRule="auto"/>
        <w:ind w:hanging="361"/>
        <w:contextualSpacing w:val="0"/>
      </w:pPr>
      <w:r>
        <w:t>exposure</w:t>
      </w:r>
      <w:r>
        <w:rPr>
          <w:spacing w:val="-3"/>
        </w:rPr>
        <w:t xml:space="preserve"> </w:t>
      </w:r>
      <w:r>
        <w:t>to</w:t>
      </w:r>
      <w:r>
        <w:rPr>
          <w:spacing w:val="-1"/>
        </w:rPr>
        <w:t xml:space="preserve"> </w:t>
      </w:r>
      <w:r>
        <w:t>family</w:t>
      </w:r>
      <w:r>
        <w:rPr>
          <w:spacing w:val="-2"/>
        </w:rPr>
        <w:t xml:space="preserve"> violence</w:t>
      </w:r>
    </w:p>
    <w:p w14:paraId="06043171" w14:textId="77777777" w:rsidR="00D50A48" w:rsidRDefault="00D50A48" w:rsidP="003201B5">
      <w:pPr>
        <w:pStyle w:val="ListParagraph"/>
        <w:widowControl w:val="0"/>
        <w:tabs>
          <w:tab w:val="left" w:pos="835"/>
        </w:tabs>
        <w:autoSpaceDE w:val="0"/>
        <w:autoSpaceDN w:val="0"/>
        <w:spacing w:before="120" w:after="0" w:line="240" w:lineRule="auto"/>
        <w:ind w:left="834"/>
        <w:contextualSpacing w:val="0"/>
      </w:pPr>
    </w:p>
    <w:p w14:paraId="18EF0471" w14:textId="2BE45A32" w:rsidR="005A3389" w:rsidRPr="00C46A50" w:rsidRDefault="005570E1" w:rsidP="00C46A50">
      <w:pPr>
        <w:pStyle w:val="BodyText"/>
        <w:ind w:left="113" w:right="107"/>
        <w:jc w:val="both"/>
        <w:rPr>
          <w:rFonts w:ascii="Arial" w:hAnsi="Arial" w:cs="Arial"/>
          <w:spacing w:val="-5"/>
        </w:rPr>
      </w:pPr>
      <w:r w:rsidRPr="003D399C">
        <w:rPr>
          <w:rFonts w:ascii="Arial" w:hAnsi="Arial" w:cs="Arial"/>
          <w:b/>
        </w:rPr>
        <w:t>Protected Disclosure</w:t>
      </w:r>
      <w:r w:rsidRPr="003D399C">
        <w:rPr>
          <w:rFonts w:ascii="Arial" w:hAnsi="Arial" w:cs="Arial"/>
        </w:rPr>
        <w:t>: is a disclosure</w:t>
      </w:r>
      <w:r w:rsidR="000E19B5" w:rsidRPr="003D399C">
        <w:rPr>
          <w:rFonts w:ascii="Arial" w:hAnsi="Arial" w:cs="Arial"/>
        </w:rPr>
        <w:t xml:space="preserve"> </w:t>
      </w:r>
      <w:r w:rsidRPr="003D399C">
        <w:rPr>
          <w:rFonts w:ascii="Arial" w:hAnsi="Arial" w:cs="Arial"/>
        </w:rPr>
        <w:t xml:space="preserve">made by an </w:t>
      </w:r>
      <w:r w:rsidR="000E19B5" w:rsidRPr="003D399C">
        <w:rPr>
          <w:rFonts w:ascii="Arial" w:hAnsi="Arial" w:cs="Arial"/>
        </w:rPr>
        <w:t xml:space="preserve">individual that falls within the </w:t>
      </w:r>
      <w:r w:rsidR="003201B5">
        <w:rPr>
          <w:rFonts w:ascii="Arial" w:hAnsi="Arial" w:cs="Arial"/>
        </w:rPr>
        <w:t>s</w:t>
      </w:r>
      <w:r w:rsidR="000E19B5" w:rsidRPr="003D399C">
        <w:rPr>
          <w:rFonts w:ascii="Arial" w:hAnsi="Arial" w:cs="Arial"/>
        </w:rPr>
        <w:t xml:space="preserve">cope of this </w:t>
      </w:r>
      <w:r w:rsidR="00E36BCC" w:rsidRPr="003D399C">
        <w:rPr>
          <w:rFonts w:ascii="Arial" w:hAnsi="Arial" w:cs="Arial"/>
        </w:rPr>
        <w:t>p</w:t>
      </w:r>
      <w:r w:rsidR="000E19B5" w:rsidRPr="003D399C">
        <w:rPr>
          <w:rFonts w:ascii="Arial" w:hAnsi="Arial" w:cs="Arial"/>
        </w:rPr>
        <w:t>olicy</w:t>
      </w:r>
      <w:r w:rsidR="00A146BE">
        <w:rPr>
          <w:rFonts w:ascii="Arial" w:hAnsi="Arial" w:cs="Arial"/>
        </w:rPr>
        <w:t xml:space="preserve"> (</w:t>
      </w:r>
      <w:r w:rsidR="003201B5">
        <w:rPr>
          <w:rFonts w:ascii="Arial" w:hAnsi="Arial" w:cs="Arial"/>
        </w:rPr>
        <w:t xml:space="preserve">See definition for </w:t>
      </w:r>
      <w:r w:rsidR="00A146BE">
        <w:rPr>
          <w:rFonts w:ascii="Arial" w:hAnsi="Arial" w:cs="Arial"/>
        </w:rPr>
        <w:t>Improper Conduct)</w:t>
      </w:r>
      <w:r w:rsidR="000E19B5" w:rsidRPr="003D399C">
        <w:rPr>
          <w:rFonts w:ascii="Arial" w:hAnsi="Arial" w:cs="Arial"/>
        </w:rPr>
        <w:t xml:space="preserve"> </w:t>
      </w:r>
      <w:r w:rsidRPr="003D399C">
        <w:rPr>
          <w:rFonts w:ascii="Arial" w:hAnsi="Arial" w:cs="Arial"/>
        </w:rPr>
        <w:t>that entitles the person who made the disclosure</w:t>
      </w:r>
      <w:r w:rsidRPr="003D399C">
        <w:rPr>
          <w:rFonts w:ascii="Arial" w:hAnsi="Arial" w:cs="Arial"/>
          <w:spacing w:val="-6"/>
        </w:rPr>
        <w:t xml:space="preserve"> </w:t>
      </w:r>
      <w:r w:rsidRPr="003D399C">
        <w:rPr>
          <w:rFonts w:ascii="Arial" w:hAnsi="Arial" w:cs="Arial"/>
        </w:rPr>
        <w:t>to</w:t>
      </w:r>
      <w:r w:rsidRPr="003D399C">
        <w:rPr>
          <w:rFonts w:ascii="Arial" w:hAnsi="Arial" w:cs="Arial"/>
          <w:spacing w:val="-3"/>
        </w:rPr>
        <w:t xml:space="preserve"> </w:t>
      </w:r>
      <w:r w:rsidRPr="003D399C">
        <w:rPr>
          <w:rFonts w:ascii="Arial" w:hAnsi="Arial" w:cs="Arial"/>
        </w:rPr>
        <w:t>support</w:t>
      </w:r>
      <w:r w:rsidRPr="003D399C">
        <w:rPr>
          <w:rFonts w:ascii="Arial" w:hAnsi="Arial" w:cs="Arial"/>
          <w:spacing w:val="-3"/>
        </w:rPr>
        <w:t xml:space="preserve"> </w:t>
      </w:r>
      <w:r w:rsidRPr="003D399C">
        <w:rPr>
          <w:rFonts w:ascii="Arial" w:hAnsi="Arial" w:cs="Arial"/>
        </w:rPr>
        <w:t>and</w:t>
      </w:r>
      <w:r w:rsidRPr="003D399C">
        <w:rPr>
          <w:rFonts w:ascii="Arial" w:hAnsi="Arial" w:cs="Arial"/>
          <w:spacing w:val="-3"/>
        </w:rPr>
        <w:t xml:space="preserve"> </w:t>
      </w:r>
      <w:r w:rsidRPr="003D399C">
        <w:rPr>
          <w:rFonts w:ascii="Arial" w:hAnsi="Arial" w:cs="Arial"/>
        </w:rPr>
        <w:t>protection</w:t>
      </w:r>
      <w:r w:rsidRPr="003D399C">
        <w:rPr>
          <w:rFonts w:ascii="Arial" w:hAnsi="Arial" w:cs="Arial"/>
          <w:spacing w:val="-5"/>
        </w:rPr>
        <w:t xml:space="preserve"> </w:t>
      </w:r>
      <w:r w:rsidRPr="003D399C">
        <w:rPr>
          <w:rFonts w:ascii="Arial" w:hAnsi="Arial" w:cs="Arial"/>
        </w:rPr>
        <w:t>from</w:t>
      </w:r>
      <w:r w:rsidRPr="003D399C">
        <w:rPr>
          <w:rFonts w:ascii="Arial" w:hAnsi="Arial" w:cs="Arial"/>
          <w:spacing w:val="-4"/>
        </w:rPr>
        <w:t xml:space="preserve"> </w:t>
      </w:r>
      <w:r w:rsidRPr="003D399C">
        <w:rPr>
          <w:rFonts w:ascii="Arial" w:hAnsi="Arial" w:cs="Arial"/>
        </w:rPr>
        <w:t>reprisals,</w:t>
      </w:r>
      <w:r w:rsidRPr="003D399C">
        <w:rPr>
          <w:rFonts w:ascii="Arial" w:hAnsi="Arial" w:cs="Arial"/>
          <w:spacing w:val="-4"/>
        </w:rPr>
        <w:t xml:space="preserve"> </w:t>
      </w:r>
      <w:r w:rsidRPr="003D399C">
        <w:rPr>
          <w:rFonts w:ascii="Arial" w:hAnsi="Arial" w:cs="Arial"/>
        </w:rPr>
        <w:t>in</w:t>
      </w:r>
      <w:r w:rsidRPr="003D399C">
        <w:rPr>
          <w:rFonts w:ascii="Arial" w:hAnsi="Arial" w:cs="Arial"/>
          <w:spacing w:val="-3"/>
        </w:rPr>
        <w:t xml:space="preserve"> </w:t>
      </w:r>
      <w:r w:rsidRPr="003D399C">
        <w:rPr>
          <w:rFonts w:ascii="Arial" w:hAnsi="Arial" w:cs="Arial"/>
        </w:rPr>
        <w:t>accordance</w:t>
      </w:r>
      <w:r w:rsidRPr="003D399C">
        <w:rPr>
          <w:rFonts w:ascii="Arial" w:hAnsi="Arial" w:cs="Arial"/>
          <w:spacing w:val="-3"/>
        </w:rPr>
        <w:t xml:space="preserve"> </w:t>
      </w:r>
      <w:r w:rsidRPr="003D399C">
        <w:rPr>
          <w:rFonts w:ascii="Arial" w:hAnsi="Arial" w:cs="Arial"/>
        </w:rPr>
        <w:t>with</w:t>
      </w:r>
      <w:r w:rsidRPr="003D399C">
        <w:rPr>
          <w:rFonts w:ascii="Arial" w:hAnsi="Arial" w:cs="Arial"/>
          <w:spacing w:val="-5"/>
        </w:rPr>
        <w:t xml:space="preserve"> </w:t>
      </w:r>
      <w:r w:rsidRPr="003D399C">
        <w:rPr>
          <w:rFonts w:ascii="Arial" w:hAnsi="Arial" w:cs="Arial"/>
        </w:rPr>
        <w:t>this</w:t>
      </w:r>
      <w:r w:rsidRPr="003D399C">
        <w:rPr>
          <w:rFonts w:ascii="Arial" w:hAnsi="Arial" w:cs="Arial"/>
          <w:spacing w:val="-4"/>
        </w:rPr>
        <w:t xml:space="preserve"> </w:t>
      </w:r>
      <w:r w:rsidR="00E36BCC" w:rsidRPr="003D399C">
        <w:rPr>
          <w:rFonts w:ascii="Arial" w:hAnsi="Arial" w:cs="Arial"/>
        </w:rPr>
        <w:t>p</w:t>
      </w:r>
      <w:r w:rsidRPr="003D399C">
        <w:rPr>
          <w:rFonts w:ascii="Arial" w:hAnsi="Arial" w:cs="Arial"/>
        </w:rPr>
        <w:t>olicy.</w:t>
      </w:r>
      <w:r w:rsidRPr="003D399C">
        <w:rPr>
          <w:rFonts w:ascii="Arial" w:hAnsi="Arial" w:cs="Arial"/>
          <w:spacing w:val="-5"/>
        </w:rPr>
        <w:t xml:space="preserve"> </w:t>
      </w:r>
      <w:r w:rsidR="005A3389" w:rsidRPr="00C46A50">
        <w:rPr>
          <w:rFonts w:ascii="Arial" w:hAnsi="Arial" w:cs="Arial"/>
        </w:rPr>
        <w:t>Whistleblowers who make a protected disclosure will not be penalised or personally disadvantaged because they reported a matter, by way of any of the following:</w:t>
      </w:r>
    </w:p>
    <w:p w14:paraId="248A2EBB" w14:textId="77777777" w:rsidR="005A3389" w:rsidRPr="00C46A50" w:rsidRDefault="005A3389" w:rsidP="005A3389">
      <w:pPr>
        <w:pStyle w:val="ListParagraph"/>
        <w:widowControl w:val="0"/>
        <w:numPr>
          <w:ilvl w:val="0"/>
          <w:numId w:val="32"/>
        </w:numPr>
        <w:tabs>
          <w:tab w:val="left" w:pos="833"/>
          <w:tab w:val="left" w:pos="835"/>
        </w:tabs>
        <w:autoSpaceDE w:val="0"/>
        <w:autoSpaceDN w:val="0"/>
        <w:spacing w:before="120" w:after="0" w:line="240" w:lineRule="auto"/>
        <w:ind w:left="709"/>
        <w:contextualSpacing w:val="0"/>
      </w:pPr>
      <w:r w:rsidRPr="00C46A50">
        <w:t>dismissal or</w:t>
      </w:r>
      <w:r w:rsidRPr="00C46A50">
        <w:rPr>
          <w:spacing w:val="-2"/>
        </w:rPr>
        <w:t xml:space="preserve"> demotion</w:t>
      </w:r>
    </w:p>
    <w:p w14:paraId="642F80F1" w14:textId="77777777" w:rsidR="005A3389" w:rsidRPr="00C46A50" w:rsidRDefault="005A3389" w:rsidP="00C46A50">
      <w:pPr>
        <w:pStyle w:val="ListParagraph"/>
        <w:widowControl w:val="0"/>
        <w:numPr>
          <w:ilvl w:val="0"/>
          <w:numId w:val="32"/>
        </w:numPr>
        <w:tabs>
          <w:tab w:val="left" w:pos="833"/>
          <w:tab w:val="left" w:pos="835"/>
        </w:tabs>
        <w:autoSpaceDE w:val="0"/>
        <w:autoSpaceDN w:val="0"/>
        <w:spacing w:before="120" w:after="0" w:line="240" w:lineRule="auto"/>
        <w:ind w:left="709"/>
        <w:contextualSpacing w:val="0"/>
      </w:pPr>
      <w:r w:rsidRPr="00C46A50">
        <w:t>any</w:t>
      </w:r>
      <w:r w:rsidRPr="00C46A50">
        <w:rPr>
          <w:spacing w:val="-1"/>
        </w:rPr>
        <w:t xml:space="preserve"> </w:t>
      </w:r>
      <w:r w:rsidRPr="00C46A50">
        <w:t>form</w:t>
      </w:r>
      <w:r w:rsidRPr="00C46A50">
        <w:rPr>
          <w:spacing w:val="-1"/>
        </w:rPr>
        <w:t xml:space="preserve"> </w:t>
      </w:r>
      <w:r w:rsidRPr="00C46A50">
        <w:t>of</w:t>
      </w:r>
      <w:r w:rsidRPr="00C46A50">
        <w:rPr>
          <w:spacing w:val="-1"/>
        </w:rPr>
        <w:t xml:space="preserve"> </w:t>
      </w:r>
      <w:r w:rsidRPr="00C46A50">
        <w:t>harassment</w:t>
      </w:r>
      <w:r w:rsidRPr="00C46A50">
        <w:rPr>
          <w:spacing w:val="-2"/>
        </w:rPr>
        <w:t xml:space="preserve"> </w:t>
      </w:r>
      <w:r w:rsidRPr="00C46A50">
        <w:t xml:space="preserve">or </w:t>
      </w:r>
      <w:r w:rsidRPr="00C46A50">
        <w:rPr>
          <w:spacing w:val="-2"/>
        </w:rPr>
        <w:t>intimidation</w:t>
      </w:r>
    </w:p>
    <w:p w14:paraId="0D72828F" w14:textId="77777777" w:rsidR="005A3389" w:rsidRPr="00C46A50" w:rsidRDefault="005A3389" w:rsidP="00C46A50">
      <w:pPr>
        <w:pStyle w:val="ListParagraph"/>
        <w:widowControl w:val="0"/>
        <w:numPr>
          <w:ilvl w:val="0"/>
          <w:numId w:val="32"/>
        </w:numPr>
        <w:tabs>
          <w:tab w:val="left" w:pos="833"/>
          <w:tab w:val="left" w:pos="835"/>
        </w:tabs>
        <w:autoSpaceDE w:val="0"/>
        <w:autoSpaceDN w:val="0"/>
        <w:spacing w:before="120" w:after="0" w:line="240" w:lineRule="auto"/>
        <w:ind w:left="709"/>
        <w:contextualSpacing w:val="0"/>
      </w:pPr>
      <w:r w:rsidRPr="00C46A50">
        <w:rPr>
          <w:spacing w:val="-2"/>
        </w:rPr>
        <w:t>discrimination</w:t>
      </w:r>
    </w:p>
    <w:p w14:paraId="7D0755BA" w14:textId="77777777" w:rsidR="005A3389" w:rsidRPr="00C46A50" w:rsidRDefault="005A3389" w:rsidP="00C46A50">
      <w:pPr>
        <w:pStyle w:val="ListParagraph"/>
        <w:widowControl w:val="0"/>
        <w:numPr>
          <w:ilvl w:val="0"/>
          <w:numId w:val="32"/>
        </w:numPr>
        <w:tabs>
          <w:tab w:val="left" w:pos="833"/>
          <w:tab w:val="left" w:pos="835"/>
        </w:tabs>
        <w:autoSpaceDE w:val="0"/>
        <w:autoSpaceDN w:val="0"/>
        <w:spacing w:before="120" w:after="0" w:line="240" w:lineRule="auto"/>
        <w:ind w:left="709"/>
        <w:contextualSpacing w:val="0"/>
      </w:pPr>
      <w:r w:rsidRPr="00C46A50">
        <w:t>threats,</w:t>
      </w:r>
      <w:r w:rsidRPr="00C46A50">
        <w:rPr>
          <w:spacing w:val="-6"/>
        </w:rPr>
        <w:t xml:space="preserve"> </w:t>
      </w:r>
      <w:r w:rsidRPr="00C46A50">
        <w:rPr>
          <w:spacing w:val="-5"/>
        </w:rPr>
        <w:t>or</w:t>
      </w:r>
    </w:p>
    <w:p w14:paraId="1D70C01A" w14:textId="77777777" w:rsidR="005A3389" w:rsidRPr="00C46A50" w:rsidRDefault="005A3389" w:rsidP="00C46A50">
      <w:pPr>
        <w:pStyle w:val="ListParagraph"/>
        <w:widowControl w:val="0"/>
        <w:numPr>
          <w:ilvl w:val="0"/>
          <w:numId w:val="32"/>
        </w:numPr>
        <w:tabs>
          <w:tab w:val="left" w:pos="833"/>
          <w:tab w:val="left" w:pos="835"/>
        </w:tabs>
        <w:autoSpaceDE w:val="0"/>
        <w:autoSpaceDN w:val="0"/>
        <w:spacing w:before="119" w:after="0" w:line="240" w:lineRule="auto"/>
        <w:ind w:left="709"/>
        <w:contextualSpacing w:val="0"/>
      </w:pPr>
      <w:r w:rsidRPr="00C46A50">
        <w:t>bias</w:t>
      </w:r>
      <w:r w:rsidRPr="00C46A50">
        <w:rPr>
          <w:spacing w:val="-3"/>
        </w:rPr>
        <w:t xml:space="preserve"> </w:t>
      </w:r>
      <w:r w:rsidRPr="00C46A50">
        <w:t>(current</w:t>
      </w:r>
      <w:r w:rsidRPr="00C46A50">
        <w:rPr>
          <w:spacing w:val="-3"/>
        </w:rPr>
        <w:t xml:space="preserve"> </w:t>
      </w:r>
      <w:r w:rsidRPr="00C46A50">
        <w:t>or</w:t>
      </w:r>
      <w:r w:rsidRPr="00C46A50">
        <w:rPr>
          <w:spacing w:val="-2"/>
        </w:rPr>
        <w:t xml:space="preserve"> future).</w:t>
      </w:r>
    </w:p>
    <w:p w14:paraId="6914A4B3" w14:textId="77777777" w:rsidR="0076383D" w:rsidRPr="003D399C" w:rsidRDefault="0076383D" w:rsidP="00C46A50">
      <w:pPr>
        <w:pStyle w:val="BodyText"/>
        <w:ind w:right="107"/>
        <w:jc w:val="both"/>
        <w:rPr>
          <w:rFonts w:ascii="Arial" w:hAnsi="Arial" w:cs="Arial"/>
        </w:rPr>
      </w:pPr>
    </w:p>
    <w:p w14:paraId="09BE262A" w14:textId="59042ED4" w:rsidR="005570E1" w:rsidRPr="003D399C" w:rsidRDefault="005570E1" w:rsidP="005570E1">
      <w:pPr>
        <w:spacing w:before="119"/>
        <w:ind w:left="113"/>
        <w:jc w:val="both"/>
      </w:pPr>
      <w:r w:rsidRPr="003D399C">
        <w:rPr>
          <w:b/>
        </w:rPr>
        <w:t>Improper</w:t>
      </w:r>
      <w:r w:rsidRPr="003D399C">
        <w:rPr>
          <w:b/>
          <w:spacing w:val="-5"/>
        </w:rPr>
        <w:t xml:space="preserve"> </w:t>
      </w:r>
      <w:r w:rsidRPr="003D399C">
        <w:rPr>
          <w:b/>
        </w:rPr>
        <w:t>Conduct:</w:t>
      </w:r>
      <w:r w:rsidRPr="003D399C">
        <w:rPr>
          <w:b/>
          <w:spacing w:val="2"/>
        </w:rPr>
        <w:t xml:space="preserve"> </w:t>
      </w:r>
      <w:r w:rsidRPr="003D399C">
        <w:t>is</w:t>
      </w:r>
      <w:r w:rsidRPr="003D399C">
        <w:rPr>
          <w:spacing w:val="-6"/>
        </w:rPr>
        <w:t xml:space="preserve"> </w:t>
      </w:r>
      <w:r w:rsidRPr="003D399C">
        <w:t>conduct</w:t>
      </w:r>
      <w:r w:rsidR="000E19B5" w:rsidRPr="003D399C">
        <w:rPr>
          <w:spacing w:val="-5"/>
        </w:rPr>
        <w:t xml:space="preserve"> by a person or persons connected with Berry Street </w:t>
      </w:r>
      <w:r w:rsidR="00E36BCC" w:rsidRPr="003D399C">
        <w:rPr>
          <w:spacing w:val="-5"/>
        </w:rPr>
        <w:t>that is:</w:t>
      </w:r>
    </w:p>
    <w:p w14:paraId="5ECAD666" w14:textId="6FD31822" w:rsidR="005570E1" w:rsidRPr="003D399C" w:rsidRDefault="005570E1" w:rsidP="007C2001">
      <w:pPr>
        <w:pStyle w:val="ListParagraph"/>
        <w:widowControl w:val="0"/>
        <w:numPr>
          <w:ilvl w:val="1"/>
          <w:numId w:val="3"/>
        </w:numPr>
        <w:tabs>
          <w:tab w:val="left" w:pos="835"/>
        </w:tabs>
        <w:autoSpaceDE w:val="0"/>
        <w:autoSpaceDN w:val="0"/>
        <w:spacing w:before="120" w:after="0" w:line="240" w:lineRule="auto"/>
        <w:ind w:right="104"/>
        <w:contextualSpacing w:val="0"/>
        <w:jc w:val="both"/>
      </w:pPr>
      <w:r w:rsidRPr="003D399C">
        <w:t>corrupt (for example, an employee or contractor dishonestly acting, or dishonestly failing to act,</w:t>
      </w:r>
      <w:r w:rsidRPr="003D399C">
        <w:rPr>
          <w:spacing w:val="-6"/>
        </w:rPr>
        <w:t xml:space="preserve"> </w:t>
      </w:r>
      <w:r w:rsidRPr="003D399C">
        <w:t>in</w:t>
      </w:r>
      <w:r w:rsidRPr="003D399C">
        <w:rPr>
          <w:spacing w:val="-5"/>
        </w:rPr>
        <w:t xml:space="preserve"> </w:t>
      </w:r>
      <w:r w:rsidRPr="003D399C">
        <w:t>the</w:t>
      </w:r>
      <w:r w:rsidRPr="003D399C">
        <w:rPr>
          <w:spacing w:val="-8"/>
        </w:rPr>
        <w:t xml:space="preserve"> </w:t>
      </w:r>
      <w:r w:rsidRPr="003D399C">
        <w:t>performance</w:t>
      </w:r>
      <w:r w:rsidRPr="003D399C">
        <w:rPr>
          <w:spacing w:val="-8"/>
        </w:rPr>
        <w:t xml:space="preserve"> </w:t>
      </w:r>
      <w:r w:rsidRPr="003D399C">
        <w:t>of</w:t>
      </w:r>
      <w:r w:rsidRPr="003D399C">
        <w:rPr>
          <w:spacing w:val="-5"/>
        </w:rPr>
        <w:t xml:space="preserve"> </w:t>
      </w:r>
      <w:r w:rsidRPr="003D399C">
        <w:t>functions</w:t>
      </w:r>
      <w:r w:rsidRPr="003D399C">
        <w:rPr>
          <w:spacing w:val="-7"/>
        </w:rPr>
        <w:t xml:space="preserve"> </w:t>
      </w:r>
      <w:r w:rsidRPr="003D399C">
        <w:t>of</w:t>
      </w:r>
      <w:r w:rsidRPr="003D399C">
        <w:rPr>
          <w:spacing w:val="-5"/>
        </w:rPr>
        <w:t xml:space="preserve"> </w:t>
      </w:r>
      <w:r w:rsidR="0068076D" w:rsidRPr="003D399C">
        <w:rPr>
          <w:spacing w:val="-8"/>
        </w:rPr>
        <w:t xml:space="preserve">their </w:t>
      </w:r>
      <w:r w:rsidRPr="003D399C">
        <w:t>employment,</w:t>
      </w:r>
      <w:r w:rsidRPr="003D399C">
        <w:rPr>
          <w:spacing w:val="-6"/>
        </w:rPr>
        <w:t xml:space="preserve"> </w:t>
      </w:r>
      <w:r w:rsidRPr="003D399C">
        <w:t>or</w:t>
      </w:r>
      <w:r w:rsidRPr="003D399C">
        <w:rPr>
          <w:spacing w:val="-6"/>
        </w:rPr>
        <w:t xml:space="preserve"> </w:t>
      </w:r>
      <w:r w:rsidRPr="003D399C">
        <w:t>dishonestly</w:t>
      </w:r>
      <w:r w:rsidRPr="003D399C">
        <w:rPr>
          <w:spacing w:val="-7"/>
        </w:rPr>
        <w:t xml:space="preserve"> </w:t>
      </w:r>
      <w:r w:rsidRPr="003D399C">
        <w:t>taking</w:t>
      </w:r>
      <w:r w:rsidRPr="003D399C">
        <w:rPr>
          <w:spacing w:val="-6"/>
        </w:rPr>
        <w:t xml:space="preserve"> </w:t>
      </w:r>
      <w:r w:rsidRPr="003D399C">
        <w:t xml:space="preserve">advantage of </w:t>
      </w:r>
      <w:r w:rsidR="0068076D" w:rsidRPr="003D399C">
        <w:t xml:space="preserve">their </w:t>
      </w:r>
      <w:r w:rsidRPr="003D399C">
        <w:t xml:space="preserve">employment or position within Berry Street to obtain any benefit for </w:t>
      </w:r>
      <w:r w:rsidR="0068076D" w:rsidRPr="003D399C">
        <w:t xml:space="preserve">themself </w:t>
      </w:r>
      <w:r w:rsidRPr="003D399C">
        <w:t>or for another person or organisation, or to cause loss to another party/person; or accepting or providing secret commissions or bribes.)</w:t>
      </w:r>
    </w:p>
    <w:p w14:paraId="268FE94A" w14:textId="77777777" w:rsidR="005570E1" w:rsidRPr="003D399C" w:rsidRDefault="005570E1" w:rsidP="007C2001">
      <w:pPr>
        <w:pStyle w:val="ListParagraph"/>
        <w:widowControl w:val="0"/>
        <w:numPr>
          <w:ilvl w:val="1"/>
          <w:numId w:val="3"/>
        </w:numPr>
        <w:tabs>
          <w:tab w:val="left" w:pos="835"/>
        </w:tabs>
        <w:autoSpaceDE w:val="0"/>
        <w:autoSpaceDN w:val="0"/>
        <w:spacing w:before="120" w:after="0" w:line="240" w:lineRule="auto"/>
        <w:ind w:right="106"/>
        <w:contextualSpacing w:val="0"/>
        <w:jc w:val="both"/>
      </w:pPr>
      <w:r w:rsidRPr="003D399C">
        <w:t>fraudulent (for example, dishonest activity that causes actual or potential financial loss, or an unjust advantage,</w:t>
      </w:r>
      <w:r w:rsidRPr="003D399C">
        <w:rPr>
          <w:spacing w:val="-1"/>
        </w:rPr>
        <w:t xml:space="preserve"> </w:t>
      </w:r>
      <w:r w:rsidRPr="003D399C">
        <w:t>to Berry Street or any person or organisation;</w:t>
      </w:r>
      <w:r w:rsidRPr="003D399C">
        <w:rPr>
          <w:spacing w:val="-1"/>
        </w:rPr>
        <w:t xml:space="preserve"> </w:t>
      </w:r>
      <w:r w:rsidRPr="003D399C">
        <w:t>theft of money, data or other property, whether or not deception is involved; deliberate falsification, concealment, destruction or use of falsified documentation used, or intended for use, for a normal business purpose</w:t>
      </w:r>
      <w:r w:rsidRPr="003D399C">
        <w:rPr>
          <w:spacing w:val="-3"/>
        </w:rPr>
        <w:t xml:space="preserve"> </w:t>
      </w:r>
      <w:r w:rsidRPr="003D399C">
        <w:t>or</w:t>
      </w:r>
      <w:r w:rsidRPr="003D399C">
        <w:rPr>
          <w:spacing w:val="-3"/>
        </w:rPr>
        <w:t xml:space="preserve"> </w:t>
      </w:r>
      <w:r w:rsidRPr="003D399C">
        <w:t>the</w:t>
      </w:r>
      <w:r w:rsidRPr="003D399C">
        <w:rPr>
          <w:spacing w:val="-1"/>
        </w:rPr>
        <w:t xml:space="preserve"> </w:t>
      </w:r>
      <w:r w:rsidRPr="003D399C">
        <w:t>improper</w:t>
      </w:r>
      <w:r w:rsidRPr="003D399C">
        <w:rPr>
          <w:spacing w:val="-3"/>
        </w:rPr>
        <w:t xml:space="preserve"> </w:t>
      </w:r>
      <w:r w:rsidRPr="003D399C">
        <w:t>use</w:t>
      </w:r>
      <w:r w:rsidRPr="003D399C">
        <w:rPr>
          <w:spacing w:val="-4"/>
        </w:rPr>
        <w:t xml:space="preserve"> </w:t>
      </w:r>
      <w:r w:rsidRPr="003D399C">
        <w:t>of</w:t>
      </w:r>
      <w:r w:rsidRPr="003D399C">
        <w:rPr>
          <w:spacing w:val="-1"/>
        </w:rPr>
        <w:t xml:space="preserve"> </w:t>
      </w:r>
      <w:r w:rsidRPr="003D399C">
        <w:t>information</w:t>
      </w:r>
      <w:r w:rsidRPr="003D399C">
        <w:rPr>
          <w:spacing w:val="-3"/>
        </w:rPr>
        <w:t xml:space="preserve"> </w:t>
      </w:r>
      <w:r w:rsidRPr="003D399C">
        <w:t>or</w:t>
      </w:r>
      <w:r w:rsidRPr="003D399C">
        <w:rPr>
          <w:spacing w:val="-4"/>
        </w:rPr>
        <w:t xml:space="preserve"> </w:t>
      </w:r>
      <w:r w:rsidRPr="003D399C">
        <w:t>position;</w:t>
      </w:r>
      <w:r w:rsidRPr="003D399C">
        <w:rPr>
          <w:spacing w:val="-4"/>
        </w:rPr>
        <w:t xml:space="preserve"> </w:t>
      </w:r>
      <w:r w:rsidRPr="003D399C">
        <w:t>and</w:t>
      </w:r>
      <w:r w:rsidRPr="003D399C">
        <w:rPr>
          <w:spacing w:val="-3"/>
        </w:rPr>
        <w:t xml:space="preserve"> </w:t>
      </w:r>
      <w:r w:rsidRPr="003D399C">
        <w:t>knowingly</w:t>
      </w:r>
      <w:r w:rsidRPr="003D399C">
        <w:rPr>
          <w:spacing w:val="-5"/>
        </w:rPr>
        <w:t xml:space="preserve"> </w:t>
      </w:r>
      <w:r w:rsidRPr="003D399C">
        <w:t>providing</w:t>
      </w:r>
      <w:r w:rsidRPr="003D399C">
        <w:rPr>
          <w:spacing w:val="-4"/>
        </w:rPr>
        <w:t xml:space="preserve"> </w:t>
      </w:r>
      <w:r w:rsidRPr="003D399C">
        <w:t>or</w:t>
      </w:r>
      <w:r w:rsidRPr="003D399C">
        <w:rPr>
          <w:spacing w:val="-3"/>
        </w:rPr>
        <w:t xml:space="preserve"> </w:t>
      </w:r>
      <w:r w:rsidRPr="003D399C">
        <w:t>publishing financial records or financial statements that are false or misleading in any material way).</w:t>
      </w:r>
    </w:p>
    <w:p w14:paraId="79F57460" w14:textId="30572051" w:rsidR="005570E1" w:rsidRPr="003D399C" w:rsidRDefault="005570E1" w:rsidP="007C2001">
      <w:pPr>
        <w:pStyle w:val="ListParagraph"/>
        <w:widowControl w:val="0"/>
        <w:numPr>
          <w:ilvl w:val="1"/>
          <w:numId w:val="3"/>
        </w:numPr>
        <w:tabs>
          <w:tab w:val="left" w:pos="833"/>
          <w:tab w:val="left" w:pos="835"/>
        </w:tabs>
        <w:autoSpaceDE w:val="0"/>
        <w:autoSpaceDN w:val="0"/>
        <w:spacing w:before="121" w:after="0" w:line="240" w:lineRule="auto"/>
        <w:ind w:hanging="361"/>
        <w:contextualSpacing w:val="0"/>
      </w:pPr>
      <w:r w:rsidRPr="003D399C">
        <w:t>illegal</w:t>
      </w:r>
      <w:r w:rsidRPr="003D399C">
        <w:rPr>
          <w:spacing w:val="-4"/>
        </w:rPr>
        <w:t xml:space="preserve"> </w:t>
      </w:r>
      <w:r w:rsidRPr="003D399C">
        <w:t>(including</w:t>
      </w:r>
      <w:r w:rsidRPr="003D399C">
        <w:rPr>
          <w:spacing w:val="-4"/>
        </w:rPr>
        <w:t xml:space="preserve"> </w:t>
      </w:r>
      <w:r w:rsidRPr="003D399C">
        <w:t>theft,</w:t>
      </w:r>
      <w:r w:rsidRPr="003D399C">
        <w:rPr>
          <w:spacing w:val="-3"/>
        </w:rPr>
        <w:t xml:space="preserve"> </w:t>
      </w:r>
      <w:r w:rsidRPr="003D399C">
        <w:t>drug</w:t>
      </w:r>
      <w:r w:rsidRPr="003D399C">
        <w:rPr>
          <w:spacing w:val="-3"/>
        </w:rPr>
        <w:t xml:space="preserve"> </w:t>
      </w:r>
      <w:r w:rsidRPr="003D399C">
        <w:t>sale</w:t>
      </w:r>
      <w:r w:rsidRPr="003D399C">
        <w:rPr>
          <w:spacing w:val="-4"/>
        </w:rPr>
        <w:t xml:space="preserve"> </w:t>
      </w:r>
      <w:r w:rsidRPr="003D399C">
        <w:t>or</w:t>
      </w:r>
      <w:r w:rsidRPr="003D399C">
        <w:rPr>
          <w:spacing w:val="-3"/>
        </w:rPr>
        <w:t xml:space="preserve"> </w:t>
      </w:r>
      <w:r w:rsidRPr="003D399C">
        <w:t>use</w:t>
      </w:r>
      <w:r w:rsidR="003D399C">
        <w:t xml:space="preserve"> </w:t>
      </w:r>
      <w:r w:rsidR="009208B1">
        <w:t xml:space="preserve">of </w:t>
      </w:r>
      <w:r w:rsidR="009208B1" w:rsidRPr="003D399C">
        <w:rPr>
          <w:spacing w:val="-2"/>
        </w:rPr>
        <w:t>violence</w:t>
      </w:r>
      <w:r w:rsidRPr="003D399C">
        <w:rPr>
          <w:spacing w:val="-4"/>
        </w:rPr>
        <w:t xml:space="preserve"> </w:t>
      </w:r>
      <w:r w:rsidRPr="003D399C">
        <w:t>or</w:t>
      </w:r>
      <w:r w:rsidRPr="003D399C">
        <w:rPr>
          <w:spacing w:val="-1"/>
        </w:rPr>
        <w:t xml:space="preserve"> </w:t>
      </w:r>
      <w:r w:rsidRPr="003D399C">
        <w:t>threatened</w:t>
      </w:r>
      <w:r w:rsidRPr="003D399C">
        <w:rPr>
          <w:spacing w:val="-1"/>
        </w:rPr>
        <w:t xml:space="preserve"> </w:t>
      </w:r>
      <w:r w:rsidRPr="003D399C">
        <w:rPr>
          <w:spacing w:val="-2"/>
        </w:rPr>
        <w:t>violence)</w:t>
      </w:r>
    </w:p>
    <w:p w14:paraId="38311A0E" w14:textId="2031AA03" w:rsidR="00AA3428" w:rsidRPr="005C58DB" w:rsidRDefault="0068076D" w:rsidP="00AA3428">
      <w:pPr>
        <w:pStyle w:val="ListParagraph"/>
        <w:widowControl w:val="0"/>
        <w:numPr>
          <w:ilvl w:val="1"/>
          <w:numId w:val="3"/>
        </w:numPr>
        <w:tabs>
          <w:tab w:val="left" w:pos="833"/>
          <w:tab w:val="left" w:pos="835"/>
        </w:tabs>
        <w:autoSpaceDE w:val="0"/>
        <w:autoSpaceDN w:val="0"/>
        <w:spacing w:before="121" w:after="0" w:line="240" w:lineRule="auto"/>
        <w:ind w:hanging="361"/>
        <w:contextualSpacing w:val="0"/>
      </w:pPr>
      <w:r w:rsidRPr="003D399C">
        <w:rPr>
          <w:spacing w:val="-2"/>
        </w:rPr>
        <w:t>Child M</w:t>
      </w:r>
      <w:r w:rsidR="00BF42D8" w:rsidRPr="003D399C">
        <w:rPr>
          <w:spacing w:val="-2"/>
        </w:rPr>
        <w:t xml:space="preserve">altreatment </w:t>
      </w:r>
    </w:p>
    <w:p w14:paraId="2C53EF29" w14:textId="793F39DF" w:rsidR="00AA3428" w:rsidRPr="003D399C" w:rsidRDefault="00AA3428" w:rsidP="00AA3428">
      <w:pPr>
        <w:pStyle w:val="ListParagraph"/>
        <w:widowControl w:val="0"/>
        <w:numPr>
          <w:ilvl w:val="1"/>
          <w:numId w:val="3"/>
        </w:numPr>
        <w:tabs>
          <w:tab w:val="left" w:pos="833"/>
          <w:tab w:val="left" w:pos="835"/>
        </w:tabs>
        <w:autoSpaceDE w:val="0"/>
        <w:autoSpaceDN w:val="0"/>
        <w:spacing w:before="121" w:after="0" w:line="240" w:lineRule="auto"/>
        <w:ind w:hanging="361"/>
        <w:contextualSpacing w:val="0"/>
      </w:pPr>
      <w:r>
        <w:rPr>
          <w:spacing w:val="-2"/>
        </w:rPr>
        <w:t>Breaches in Codes of Conduct</w:t>
      </w:r>
    </w:p>
    <w:p w14:paraId="587E856D" w14:textId="77777777" w:rsidR="005570E1" w:rsidRPr="003D399C" w:rsidRDefault="005570E1" w:rsidP="007C2001">
      <w:pPr>
        <w:pStyle w:val="ListParagraph"/>
        <w:widowControl w:val="0"/>
        <w:numPr>
          <w:ilvl w:val="1"/>
          <w:numId w:val="3"/>
        </w:numPr>
        <w:tabs>
          <w:tab w:val="left" w:pos="833"/>
          <w:tab w:val="left" w:pos="835"/>
        </w:tabs>
        <w:autoSpaceDE w:val="0"/>
        <w:autoSpaceDN w:val="0"/>
        <w:spacing w:before="120" w:after="0" w:line="240" w:lineRule="auto"/>
        <w:ind w:hanging="361"/>
        <w:contextualSpacing w:val="0"/>
      </w:pPr>
      <w:r w:rsidRPr="003D399C">
        <w:t>regulatory</w:t>
      </w:r>
      <w:r w:rsidRPr="003D399C">
        <w:rPr>
          <w:spacing w:val="-3"/>
        </w:rPr>
        <w:t xml:space="preserve"> </w:t>
      </w:r>
      <w:r w:rsidRPr="003D399C">
        <w:t>non-</w:t>
      </w:r>
      <w:r w:rsidRPr="003D399C">
        <w:rPr>
          <w:spacing w:val="-2"/>
        </w:rPr>
        <w:t>compliance</w:t>
      </w:r>
    </w:p>
    <w:p w14:paraId="08D19EDC" w14:textId="77777777" w:rsidR="005570E1" w:rsidRPr="003D399C" w:rsidRDefault="005570E1" w:rsidP="007C2001">
      <w:pPr>
        <w:pStyle w:val="ListParagraph"/>
        <w:widowControl w:val="0"/>
        <w:numPr>
          <w:ilvl w:val="1"/>
          <w:numId w:val="3"/>
        </w:numPr>
        <w:tabs>
          <w:tab w:val="left" w:pos="833"/>
          <w:tab w:val="left" w:pos="835"/>
        </w:tabs>
        <w:autoSpaceDE w:val="0"/>
        <w:autoSpaceDN w:val="0"/>
        <w:spacing w:before="120" w:after="0" w:line="240" w:lineRule="auto"/>
        <w:ind w:hanging="361"/>
        <w:contextualSpacing w:val="0"/>
      </w:pPr>
      <w:r w:rsidRPr="003D399C">
        <w:rPr>
          <w:spacing w:val="-2"/>
        </w:rPr>
        <w:t>criminal</w:t>
      </w:r>
    </w:p>
    <w:p w14:paraId="6CC825DA" w14:textId="77777777" w:rsidR="005570E1" w:rsidRPr="003D399C" w:rsidRDefault="005570E1" w:rsidP="007C2001">
      <w:pPr>
        <w:pStyle w:val="ListParagraph"/>
        <w:widowControl w:val="0"/>
        <w:numPr>
          <w:ilvl w:val="1"/>
          <w:numId w:val="3"/>
        </w:numPr>
        <w:tabs>
          <w:tab w:val="left" w:pos="833"/>
          <w:tab w:val="left" w:pos="835"/>
        </w:tabs>
        <w:autoSpaceDE w:val="0"/>
        <w:autoSpaceDN w:val="0"/>
        <w:spacing w:before="120" w:after="0" w:line="240" w:lineRule="auto"/>
        <w:ind w:right="105"/>
        <w:contextualSpacing w:val="0"/>
      </w:pPr>
      <w:r w:rsidRPr="003D399C">
        <w:t>unethical</w:t>
      </w:r>
      <w:r w:rsidRPr="003D399C">
        <w:rPr>
          <w:spacing w:val="-9"/>
        </w:rPr>
        <w:t xml:space="preserve"> </w:t>
      </w:r>
      <w:r w:rsidRPr="003D399C">
        <w:t>behaviour</w:t>
      </w:r>
      <w:r w:rsidRPr="003D399C">
        <w:rPr>
          <w:spacing w:val="-8"/>
        </w:rPr>
        <w:t xml:space="preserve"> </w:t>
      </w:r>
      <w:r w:rsidRPr="003D399C">
        <w:t>(for</w:t>
      </w:r>
      <w:r w:rsidRPr="003D399C">
        <w:rPr>
          <w:spacing w:val="-10"/>
        </w:rPr>
        <w:t xml:space="preserve"> </w:t>
      </w:r>
      <w:r w:rsidRPr="003D399C">
        <w:t>example,</w:t>
      </w:r>
      <w:r w:rsidRPr="003D399C">
        <w:rPr>
          <w:spacing w:val="-8"/>
        </w:rPr>
        <w:t xml:space="preserve"> </w:t>
      </w:r>
      <w:r w:rsidRPr="003D399C">
        <w:t>practices</w:t>
      </w:r>
      <w:r w:rsidRPr="003D399C">
        <w:rPr>
          <w:spacing w:val="-8"/>
        </w:rPr>
        <w:t xml:space="preserve"> </w:t>
      </w:r>
      <w:r w:rsidRPr="003D399C">
        <w:t>which</w:t>
      </w:r>
      <w:r w:rsidRPr="003D399C">
        <w:rPr>
          <w:spacing w:val="-8"/>
        </w:rPr>
        <w:t xml:space="preserve"> </w:t>
      </w:r>
      <w:r w:rsidRPr="003D399C">
        <w:t>may</w:t>
      </w:r>
      <w:r w:rsidRPr="003D399C">
        <w:rPr>
          <w:spacing w:val="-9"/>
        </w:rPr>
        <w:t xml:space="preserve"> </w:t>
      </w:r>
      <w:r w:rsidRPr="003D399C">
        <w:t>be</w:t>
      </w:r>
      <w:r w:rsidRPr="003D399C">
        <w:rPr>
          <w:spacing w:val="-11"/>
        </w:rPr>
        <w:t xml:space="preserve"> </w:t>
      </w:r>
      <w:r w:rsidRPr="003D399C">
        <w:t>technically</w:t>
      </w:r>
      <w:r w:rsidRPr="003D399C">
        <w:rPr>
          <w:spacing w:val="-7"/>
        </w:rPr>
        <w:t xml:space="preserve"> </w:t>
      </w:r>
      <w:r w:rsidRPr="003D399C">
        <w:t>or</w:t>
      </w:r>
      <w:r w:rsidRPr="003D399C">
        <w:rPr>
          <w:spacing w:val="-8"/>
        </w:rPr>
        <w:t xml:space="preserve"> </w:t>
      </w:r>
      <w:r w:rsidRPr="003D399C">
        <w:t>arguably</w:t>
      </w:r>
      <w:r w:rsidRPr="003D399C">
        <w:rPr>
          <w:spacing w:val="-6"/>
        </w:rPr>
        <w:t xml:space="preserve"> </w:t>
      </w:r>
      <w:r w:rsidRPr="003D399C">
        <w:t>‘legal’,</w:t>
      </w:r>
      <w:r w:rsidRPr="003D399C">
        <w:rPr>
          <w:spacing w:val="-9"/>
        </w:rPr>
        <w:t xml:space="preserve"> </w:t>
      </w:r>
      <w:r w:rsidRPr="003D399C">
        <w:t>but</w:t>
      </w:r>
      <w:r w:rsidRPr="003D399C">
        <w:rPr>
          <w:spacing w:val="-10"/>
        </w:rPr>
        <w:t xml:space="preserve"> </w:t>
      </w:r>
      <w:r w:rsidRPr="003D399C">
        <w:t>do not comply with the intent or spirit of the law or Berry Street Values</w:t>
      </w:r>
    </w:p>
    <w:p w14:paraId="1E23D796" w14:textId="1E8CA3FE" w:rsidR="0076383D" w:rsidRPr="003D399C" w:rsidRDefault="005570E1" w:rsidP="0076383D">
      <w:pPr>
        <w:pStyle w:val="ListParagraph"/>
        <w:widowControl w:val="0"/>
        <w:numPr>
          <w:ilvl w:val="1"/>
          <w:numId w:val="3"/>
        </w:numPr>
        <w:tabs>
          <w:tab w:val="left" w:pos="833"/>
          <w:tab w:val="left" w:pos="835"/>
        </w:tabs>
        <w:autoSpaceDE w:val="0"/>
        <w:autoSpaceDN w:val="0"/>
        <w:spacing w:before="120" w:after="0" w:line="240" w:lineRule="auto"/>
        <w:ind w:hanging="361"/>
        <w:contextualSpacing w:val="0"/>
      </w:pPr>
      <w:r w:rsidRPr="003D399C">
        <w:t>any</w:t>
      </w:r>
      <w:r w:rsidRPr="003D399C">
        <w:rPr>
          <w:spacing w:val="-3"/>
        </w:rPr>
        <w:t xml:space="preserve"> </w:t>
      </w:r>
      <w:r w:rsidRPr="003D399C">
        <w:t>other</w:t>
      </w:r>
      <w:r w:rsidRPr="003D399C">
        <w:rPr>
          <w:spacing w:val="-3"/>
        </w:rPr>
        <w:t xml:space="preserve"> </w:t>
      </w:r>
      <w:r w:rsidRPr="003D399C">
        <w:t>conduct</w:t>
      </w:r>
      <w:r w:rsidRPr="003D399C">
        <w:rPr>
          <w:spacing w:val="-3"/>
        </w:rPr>
        <w:t xml:space="preserve"> </w:t>
      </w:r>
      <w:r w:rsidRPr="003D399C">
        <w:t>which</w:t>
      </w:r>
      <w:r w:rsidRPr="003D399C">
        <w:rPr>
          <w:spacing w:val="-3"/>
        </w:rPr>
        <w:t xml:space="preserve"> </w:t>
      </w:r>
      <w:r w:rsidRPr="003D399C">
        <w:t>may</w:t>
      </w:r>
      <w:r w:rsidRPr="003D399C">
        <w:rPr>
          <w:spacing w:val="-3"/>
        </w:rPr>
        <w:t xml:space="preserve"> </w:t>
      </w:r>
      <w:r w:rsidRPr="003D399C">
        <w:t>cause</w:t>
      </w:r>
      <w:r w:rsidRPr="003D399C">
        <w:rPr>
          <w:spacing w:val="-4"/>
        </w:rPr>
        <w:t xml:space="preserve"> </w:t>
      </w:r>
      <w:r w:rsidRPr="003D399C">
        <w:t>loss</w:t>
      </w:r>
      <w:r w:rsidRPr="003D399C">
        <w:rPr>
          <w:spacing w:val="-1"/>
        </w:rPr>
        <w:t xml:space="preserve"> </w:t>
      </w:r>
      <w:r w:rsidRPr="003D399C">
        <w:t>to</w:t>
      </w:r>
      <w:r w:rsidRPr="003D399C">
        <w:rPr>
          <w:spacing w:val="-1"/>
        </w:rPr>
        <w:t xml:space="preserve"> </w:t>
      </w:r>
      <w:r w:rsidRPr="003D399C">
        <w:t>Berry</w:t>
      </w:r>
      <w:r w:rsidRPr="003D399C">
        <w:rPr>
          <w:spacing w:val="-5"/>
        </w:rPr>
        <w:t xml:space="preserve"> </w:t>
      </w:r>
      <w:r w:rsidRPr="003D399C">
        <w:t>Street</w:t>
      </w:r>
      <w:r w:rsidRPr="003D399C">
        <w:rPr>
          <w:spacing w:val="-1"/>
        </w:rPr>
        <w:t xml:space="preserve"> </w:t>
      </w:r>
      <w:r w:rsidRPr="003D399C">
        <w:t>or</w:t>
      </w:r>
      <w:r w:rsidRPr="003D399C">
        <w:rPr>
          <w:spacing w:val="-3"/>
        </w:rPr>
        <w:t xml:space="preserve"> </w:t>
      </w:r>
      <w:r w:rsidRPr="003D399C">
        <w:t>serious</w:t>
      </w:r>
      <w:r w:rsidRPr="003D399C">
        <w:rPr>
          <w:spacing w:val="-2"/>
        </w:rPr>
        <w:t xml:space="preserve"> </w:t>
      </w:r>
      <w:r w:rsidRPr="003D399C">
        <w:t>reputational</w:t>
      </w:r>
      <w:r w:rsidRPr="003D399C">
        <w:rPr>
          <w:spacing w:val="-4"/>
        </w:rPr>
        <w:t xml:space="preserve"> </w:t>
      </w:r>
      <w:r w:rsidRPr="003D399C">
        <w:rPr>
          <w:spacing w:val="-2"/>
        </w:rPr>
        <w:t>damage.</w:t>
      </w:r>
    </w:p>
    <w:p w14:paraId="05F37031" w14:textId="77777777" w:rsidR="005570E1" w:rsidRPr="003D399C" w:rsidRDefault="005570E1" w:rsidP="005570E1">
      <w:pPr>
        <w:pStyle w:val="BodyText"/>
        <w:spacing w:before="0"/>
        <w:rPr>
          <w:rFonts w:ascii="Arial" w:hAnsi="Arial" w:cs="Arial"/>
        </w:rPr>
      </w:pPr>
    </w:p>
    <w:p w14:paraId="6723A9D1" w14:textId="77777777" w:rsidR="005570E1" w:rsidRPr="003D399C" w:rsidRDefault="005570E1" w:rsidP="005570E1">
      <w:pPr>
        <w:pStyle w:val="BodyText"/>
        <w:spacing w:before="7"/>
        <w:rPr>
          <w:rFonts w:ascii="Arial" w:hAnsi="Arial" w:cs="Arial"/>
          <w:sz w:val="19"/>
        </w:rPr>
      </w:pPr>
    </w:p>
    <w:p w14:paraId="5E36A299" w14:textId="7A935AB7" w:rsidR="005570E1" w:rsidRDefault="005570E1" w:rsidP="003201B5">
      <w:pPr>
        <w:pStyle w:val="ListParagraph"/>
        <w:numPr>
          <w:ilvl w:val="0"/>
          <w:numId w:val="4"/>
        </w:numPr>
        <w:jc w:val="both"/>
      </w:pPr>
      <w:r w:rsidRPr="003D399C">
        <w:rPr>
          <w:b/>
        </w:rPr>
        <w:t>Whistleblower</w:t>
      </w:r>
      <w:r w:rsidRPr="003D399C">
        <w:t xml:space="preserve">: is </w:t>
      </w:r>
      <w:r w:rsidR="00E36BCC" w:rsidRPr="003D399C">
        <w:t xml:space="preserve">a current or former </w:t>
      </w:r>
      <w:r w:rsidRPr="003D399C">
        <w:t xml:space="preserve"> employee, volunteer, carer, contract</w:t>
      </w:r>
      <w:r w:rsidR="00E36BCC" w:rsidRPr="003D399C">
        <w:t>or (including their staff, for example an agency worker)</w:t>
      </w:r>
      <w:r w:rsidRPr="003D399C">
        <w:t xml:space="preserve"> of Berry Street</w:t>
      </w:r>
      <w:r w:rsidR="003201B5">
        <w:t>; and their relatives and or dependents</w:t>
      </w:r>
      <w:r w:rsidRPr="003D399C">
        <w:t>, who attempt</w:t>
      </w:r>
      <w:r w:rsidRPr="003D399C">
        <w:rPr>
          <w:spacing w:val="-2"/>
        </w:rPr>
        <w:t xml:space="preserve"> </w:t>
      </w:r>
      <w:r w:rsidRPr="003D399C">
        <w:t>to make</w:t>
      </w:r>
      <w:r w:rsidRPr="003D399C">
        <w:rPr>
          <w:spacing w:val="-1"/>
        </w:rPr>
        <w:t xml:space="preserve"> </w:t>
      </w:r>
      <w:r w:rsidRPr="003D399C">
        <w:t>or</w:t>
      </w:r>
      <w:r w:rsidRPr="003D399C">
        <w:rPr>
          <w:spacing w:val="-1"/>
        </w:rPr>
        <w:t xml:space="preserve"> </w:t>
      </w:r>
      <w:r w:rsidRPr="003D399C">
        <w:t>wish</w:t>
      </w:r>
      <w:r w:rsidRPr="003D399C">
        <w:rPr>
          <w:spacing w:val="-1"/>
        </w:rPr>
        <w:t xml:space="preserve"> </w:t>
      </w:r>
      <w:r w:rsidRPr="003D399C">
        <w:t>to</w:t>
      </w:r>
      <w:r w:rsidRPr="003D399C">
        <w:rPr>
          <w:spacing w:val="-1"/>
        </w:rPr>
        <w:t xml:space="preserve"> </w:t>
      </w:r>
      <w:r w:rsidRPr="003D399C">
        <w:t>make a</w:t>
      </w:r>
      <w:r w:rsidRPr="003D399C">
        <w:rPr>
          <w:spacing w:val="-2"/>
        </w:rPr>
        <w:t xml:space="preserve"> </w:t>
      </w:r>
      <w:r w:rsidRPr="003D399C">
        <w:t>report in good</w:t>
      </w:r>
      <w:r w:rsidRPr="003D399C">
        <w:rPr>
          <w:spacing w:val="-1"/>
        </w:rPr>
        <w:t xml:space="preserve"> </w:t>
      </w:r>
      <w:r w:rsidRPr="003D399C">
        <w:t>faith of Improper Conduct under</w:t>
      </w:r>
      <w:r w:rsidRPr="003D399C">
        <w:rPr>
          <w:spacing w:val="-1"/>
        </w:rPr>
        <w:t xml:space="preserve"> </w:t>
      </w:r>
      <w:r w:rsidRPr="003D399C">
        <w:t>this</w:t>
      </w:r>
      <w:r w:rsidRPr="003D399C">
        <w:rPr>
          <w:spacing w:val="-2"/>
        </w:rPr>
        <w:t xml:space="preserve"> </w:t>
      </w:r>
      <w:r w:rsidR="00E36BCC" w:rsidRPr="003D399C">
        <w:t>p</w:t>
      </w:r>
      <w:r w:rsidRPr="003D399C">
        <w:t xml:space="preserve">olicy and avail themselves of the protections offered by this </w:t>
      </w:r>
      <w:r w:rsidR="00E36BCC" w:rsidRPr="003D399C">
        <w:t>p</w:t>
      </w:r>
      <w:r w:rsidRPr="003D399C">
        <w:t>olicy.</w:t>
      </w:r>
    </w:p>
    <w:p w14:paraId="208AE802" w14:textId="77777777" w:rsidR="00A66A60" w:rsidRPr="003D399C" w:rsidRDefault="00A66A60" w:rsidP="005570E1">
      <w:pPr>
        <w:pStyle w:val="BodyText"/>
        <w:spacing w:before="0"/>
        <w:ind w:left="113" w:right="108"/>
        <w:jc w:val="both"/>
        <w:rPr>
          <w:rFonts w:ascii="Arial" w:hAnsi="Arial" w:cs="Arial"/>
        </w:rPr>
      </w:pPr>
    </w:p>
    <w:p w14:paraId="73A396FF" w14:textId="0BF35E16" w:rsidR="003D399C" w:rsidRDefault="005570E1" w:rsidP="003201B5">
      <w:pPr>
        <w:pStyle w:val="BodyText"/>
        <w:numPr>
          <w:ilvl w:val="0"/>
          <w:numId w:val="4"/>
        </w:numPr>
        <w:spacing w:before="122"/>
        <w:ind w:right="111"/>
        <w:jc w:val="both"/>
        <w:rPr>
          <w:rFonts w:ascii="Arial" w:hAnsi="Arial" w:cs="Arial"/>
        </w:rPr>
      </w:pPr>
      <w:r w:rsidRPr="003D399C">
        <w:rPr>
          <w:rFonts w:ascii="Arial" w:hAnsi="Arial" w:cs="Arial"/>
          <w:b/>
        </w:rPr>
        <w:t xml:space="preserve">Whistleblower Investigation Officers: </w:t>
      </w:r>
      <w:r w:rsidRPr="003D399C">
        <w:rPr>
          <w:rFonts w:ascii="Arial" w:hAnsi="Arial" w:cs="Arial"/>
        </w:rPr>
        <w:t>are people identified by Berry Street</w:t>
      </w:r>
      <w:r w:rsidR="001F7925" w:rsidRPr="003D399C">
        <w:rPr>
          <w:rFonts w:ascii="Arial" w:hAnsi="Arial" w:cs="Arial"/>
        </w:rPr>
        <w:t xml:space="preserve"> who are responsible for exercising the investigation functions under this policy. </w:t>
      </w:r>
    </w:p>
    <w:p w14:paraId="7F41BD0B" w14:textId="77777777" w:rsidR="00A66A60" w:rsidRDefault="00A66A60" w:rsidP="003201B5">
      <w:pPr>
        <w:pStyle w:val="BodyText"/>
        <w:spacing w:before="122"/>
        <w:ind w:left="709" w:right="111"/>
        <w:jc w:val="both"/>
        <w:rPr>
          <w:rFonts w:ascii="Arial" w:hAnsi="Arial" w:cs="Arial"/>
        </w:rPr>
      </w:pPr>
      <w:r>
        <w:rPr>
          <w:rFonts w:ascii="Arial" w:hAnsi="Arial" w:cs="Arial"/>
        </w:rPr>
        <w:t>Investigation officers are responsible for:</w:t>
      </w:r>
    </w:p>
    <w:p w14:paraId="1026FB41" w14:textId="751A76BB" w:rsidR="00A66A60" w:rsidRDefault="00A66A60" w:rsidP="00090C81">
      <w:pPr>
        <w:pStyle w:val="BodyText"/>
        <w:numPr>
          <w:ilvl w:val="0"/>
          <w:numId w:val="15"/>
        </w:numPr>
        <w:spacing w:before="122"/>
        <w:ind w:left="993" w:right="111" w:hanging="284"/>
        <w:rPr>
          <w:rFonts w:ascii="Arial" w:hAnsi="Arial" w:cs="Arial"/>
        </w:rPr>
      </w:pPr>
      <w:r>
        <w:rPr>
          <w:rFonts w:ascii="Arial" w:hAnsi="Arial" w:cs="Arial"/>
        </w:rPr>
        <w:t>receiving disclosures from the Deloitte Whistleblower Service. and or investigating disclosures</w:t>
      </w:r>
      <w:r w:rsidR="003201B5">
        <w:rPr>
          <w:rFonts w:ascii="Arial" w:hAnsi="Arial" w:cs="Arial"/>
        </w:rPr>
        <w:t>;</w:t>
      </w:r>
      <w:r>
        <w:rPr>
          <w:rFonts w:ascii="Arial" w:hAnsi="Arial" w:cs="Arial"/>
        </w:rPr>
        <w:t xml:space="preserve"> </w:t>
      </w:r>
    </w:p>
    <w:p w14:paraId="583DBFD3" w14:textId="4C8250C0" w:rsidR="00A66A60" w:rsidRDefault="003201B5" w:rsidP="003201B5">
      <w:pPr>
        <w:pStyle w:val="BodyText"/>
        <w:numPr>
          <w:ilvl w:val="0"/>
          <w:numId w:val="15"/>
        </w:numPr>
        <w:spacing w:before="122"/>
        <w:ind w:left="993" w:right="111" w:hanging="284"/>
        <w:jc w:val="both"/>
        <w:rPr>
          <w:rFonts w:ascii="Arial" w:hAnsi="Arial" w:cs="Arial"/>
        </w:rPr>
      </w:pPr>
      <w:r>
        <w:rPr>
          <w:rFonts w:ascii="Arial" w:hAnsi="Arial" w:cs="Arial"/>
        </w:rPr>
        <w:t>i</w:t>
      </w:r>
      <w:r w:rsidR="00A66A60">
        <w:rPr>
          <w:rFonts w:ascii="Arial" w:hAnsi="Arial" w:cs="Arial"/>
        </w:rPr>
        <w:t xml:space="preserve">f required engaging appropriate internal and or independent </w:t>
      </w:r>
      <w:r w:rsidR="009208B1">
        <w:rPr>
          <w:rFonts w:ascii="Arial" w:hAnsi="Arial" w:cs="Arial"/>
        </w:rPr>
        <w:t>third parties</w:t>
      </w:r>
      <w:r w:rsidR="00A66A60">
        <w:rPr>
          <w:rFonts w:ascii="Arial" w:hAnsi="Arial" w:cs="Arial"/>
        </w:rPr>
        <w:t xml:space="preserve"> with specialist skills and expertise to undertake all or parts of an investigation as required</w:t>
      </w:r>
      <w:r>
        <w:rPr>
          <w:rFonts w:ascii="Arial" w:hAnsi="Arial" w:cs="Arial"/>
        </w:rPr>
        <w:t xml:space="preserve">; and </w:t>
      </w:r>
      <w:r w:rsidR="00A66A60">
        <w:rPr>
          <w:rFonts w:ascii="Arial" w:hAnsi="Arial" w:cs="Arial"/>
        </w:rPr>
        <w:t xml:space="preserve"> </w:t>
      </w:r>
    </w:p>
    <w:p w14:paraId="63829FCB" w14:textId="0E3BF768" w:rsidR="00A66A60" w:rsidRDefault="003201B5" w:rsidP="00090C81">
      <w:pPr>
        <w:pStyle w:val="BodyText"/>
        <w:numPr>
          <w:ilvl w:val="0"/>
          <w:numId w:val="15"/>
        </w:numPr>
        <w:spacing w:before="122"/>
        <w:ind w:left="993" w:right="111" w:hanging="284"/>
        <w:rPr>
          <w:rFonts w:ascii="Arial" w:hAnsi="Arial" w:cs="Arial"/>
        </w:rPr>
      </w:pPr>
      <w:r>
        <w:rPr>
          <w:rFonts w:ascii="Arial" w:hAnsi="Arial" w:cs="Arial"/>
        </w:rPr>
        <w:t>r</w:t>
      </w:r>
      <w:r w:rsidR="00236A01">
        <w:rPr>
          <w:rFonts w:ascii="Arial" w:hAnsi="Arial" w:cs="Arial"/>
        </w:rPr>
        <w:t>eporting the outcomes of the investigation to the CEO and President of the Board.</w:t>
      </w:r>
    </w:p>
    <w:p w14:paraId="37C5023A" w14:textId="77777777" w:rsidR="00236A01" w:rsidRPr="003D399C" w:rsidRDefault="00236A01" w:rsidP="00236A01">
      <w:pPr>
        <w:pStyle w:val="BodyText"/>
        <w:spacing w:before="122"/>
        <w:ind w:left="900" w:right="111"/>
        <w:jc w:val="both"/>
        <w:rPr>
          <w:rFonts w:ascii="Arial" w:hAnsi="Arial" w:cs="Arial"/>
        </w:rPr>
      </w:pPr>
    </w:p>
    <w:p w14:paraId="111757FF" w14:textId="20127167" w:rsidR="003D399C" w:rsidRPr="003D399C" w:rsidRDefault="003D399C" w:rsidP="00090C81">
      <w:pPr>
        <w:pStyle w:val="BodyText"/>
        <w:spacing w:before="122"/>
        <w:ind w:left="113" w:right="111"/>
        <w:rPr>
          <w:rFonts w:ascii="Arial" w:hAnsi="Arial" w:cs="Arial"/>
        </w:rPr>
      </w:pPr>
      <w:r w:rsidRPr="003D399C">
        <w:rPr>
          <w:rFonts w:ascii="Arial" w:hAnsi="Arial" w:cs="Arial"/>
        </w:rPr>
        <w:t>Designated Berry Street Investigation Officers are:</w:t>
      </w:r>
    </w:p>
    <w:p w14:paraId="4516BFC5" w14:textId="77D1985E" w:rsidR="003D399C" w:rsidRPr="003D399C" w:rsidRDefault="003D399C" w:rsidP="00090C81">
      <w:pPr>
        <w:pStyle w:val="BodyText"/>
        <w:numPr>
          <w:ilvl w:val="0"/>
          <w:numId w:val="11"/>
        </w:numPr>
        <w:spacing w:before="122"/>
        <w:ind w:right="111"/>
        <w:rPr>
          <w:rFonts w:ascii="Arial" w:hAnsi="Arial" w:cs="Arial"/>
        </w:rPr>
      </w:pPr>
      <w:r w:rsidRPr="003D399C">
        <w:rPr>
          <w:rFonts w:ascii="Arial" w:hAnsi="Arial" w:cs="Arial"/>
        </w:rPr>
        <w:t xml:space="preserve">President - Berry Street Board </w:t>
      </w:r>
    </w:p>
    <w:p w14:paraId="1CD38CF0" w14:textId="27FF1FE9" w:rsidR="003D399C" w:rsidRPr="003D399C" w:rsidRDefault="003D399C" w:rsidP="00090C81">
      <w:pPr>
        <w:pStyle w:val="BodyText"/>
        <w:numPr>
          <w:ilvl w:val="0"/>
          <w:numId w:val="11"/>
        </w:numPr>
        <w:spacing w:before="122"/>
        <w:ind w:right="111"/>
        <w:rPr>
          <w:rFonts w:ascii="Arial" w:hAnsi="Arial" w:cs="Arial"/>
        </w:rPr>
      </w:pPr>
      <w:r w:rsidRPr="003D399C">
        <w:rPr>
          <w:rFonts w:ascii="Arial" w:hAnsi="Arial" w:cs="Arial"/>
        </w:rPr>
        <w:t xml:space="preserve">Chief Executive Officer </w:t>
      </w:r>
    </w:p>
    <w:p w14:paraId="0177F4D5" w14:textId="5FDDE4E3" w:rsidR="003D399C" w:rsidRPr="003D399C" w:rsidRDefault="00D044B3" w:rsidP="00090C81">
      <w:pPr>
        <w:pStyle w:val="BodyText"/>
        <w:numPr>
          <w:ilvl w:val="0"/>
          <w:numId w:val="11"/>
        </w:numPr>
        <w:spacing w:before="122"/>
        <w:ind w:right="111"/>
        <w:rPr>
          <w:rFonts w:ascii="Arial" w:hAnsi="Arial" w:cs="Arial"/>
        </w:rPr>
      </w:pPr>
      <w:r>
        <w:rPr>
          <w:rFonts w:ascii="Arial" w:hAnsi="Arial" w:cs="Arial"/>
        </w:rPr>
        <w:t>Deputy CEO/</w:t>
      </w:r>
      <w:r w:rsidR="003D399C" w:rsidRPr="003D399C">
        <w:rPr>
          <w:rFonts w:ascii="Arial" w:hAnsi="Arial" w:cs="Arial"/>
        </w:rPr>
        <w:t>Executive Director</w:t>
      </w:r>
      <w:r w:rsidR="00846AC9">
        <w:rPr>
          <w:rFonts w:ascii="Arial" w:hAnsi="Arial" w:cs="Arial"/>
        </w:rPr>
        <w:t>:</w:t>
      </w:r>
      <w:r w:rsidR="003D399C" w:rsidRPr="003D399C">
        <w:rPr>
          <w:rFonts w:ascii="Arial" w:hAnsi="Arial" w:cs="Arial"/>
        </w:rPr>
        <w:t xml:space="preserve"> </w:t>
      </w:r>
      <w:r>
        <w:rPr>
          <w:rFonts w:ascii="Arial" w:hAnsi="Arial" w:cs="Arial"/>
        </w:rPr>
        <w:t xml:space="preserve">Quality and Risk </w:t>
      </w:r>
      <w:r w:rsidR="003D399C" w:rsidRPr="003D399C">
        <w:rPr>
          <w:rFonts w:ascii="Arial" w:hAnsi="Arial" w:cs="Arial"/>
        </w:rPr>
        <w:t xml:space="preserve"> </w:t>
      </w:r>
    </w:p>
    <w:p w14:paraId="24AC02CF" w14:textId="67B0F157" w:rsidR="003D399C" w:rsidRPr="003D399C" w:rsidRDefault="003D399C" w:rsidP="00090C81">
      <w:pPr>
        <w:pStyle w:val="BodyText"/>
        <w:numPr>
          <w:ilvl w:val="0"/>
          <w:numId w:val="11"/>
        </w:numPr>
        <w:spacing w:before="122"/>
        <w:ind w:right="111"/>
        <w:rPr>
          <w:rFonts w:ascii="Arial" w:hAnsi="Arial" w:cs="Arial"/>
        </w:rPr>
      </w:pPr>
      <w:r w:rsidRPr="003D399C">
        <w:rPr>
          <w:rFonts w:ascii="Arial" w:hAnsi="Arial" w:cs="Arial"/>
        </w:rPr>
        <w:t xml:space="preserve">Head of </w:t>
      </w:r>
      <w:r w:rsidR="00D044B3">
        <w:rPr>
          <w:rFonts w:ascii="Arial" w:hAnsi="Arial" w:cs="Arial"/>
        </w:rPr>
        <w:t xml:space="preserve">Quality &amp; </w:t>
      </w:r>
      <w:r w:rsidRPr="003D399C">
        <w:rPr>
          <w:rFonts w:ascii="Arial" w:hAnsi="Arial" w:cs="Arial"/>
        </w:rPr>
        <w:t xml:space="preserve">Risk </w:t>
      </w:r>
    </w:p>
    <w:p w14:paraId="1D94FBC9" w14:textId="77777777" w:rsidR="003D399C" w:rsidRPr="003D399C" w:rsidRDefault="003D399C" w:rsidP="005570E1">
      <w:pPr>
        <w:pStyle w:val="BodyText"/>
        <w:spacing w:before="122"/>
        <w:ind w:left="113" w:right="111"/>
        <w:jc w:val="both"/>
        <w:rPr>
          <w:rFonts w:ascii="Arial" w:hAnsi="Arial" w:cs="Arial"/>
        </w:rPr>
      </w:pPr>
    </w:p>
    <w:p w14:paraId="0119520F" w14:textId="3D8217E7" w:rsidR="00A146BE" w:rsidRDefault="003943F8" w:rsidP="00A146BE">
      <w:pPr>
        <w:pStyle w:val="Heading2"/>
        <w:ind w:left="709" w:hanging="709"/>
      </w:pPr>
      <w:r>
        <w:t xml:space="preserve">Policy Provisions </w:t>
      </w:r>
    </w:p>
    <w:p w14:paraId="42DBD7DA" w14:textId="77777777" w:rsidR="00A146BE" w:rsidRPr="00A146BE" w:rsidRDefault="00A146BE" w:rsidP="00A146BE"/>
    <w:p w14:paraId="14F223B7" w14:textId="716F57D4" w:rsidR="001B5987" w:rsidRPr="003943F8" w:rsidRDefault="003943F8" w:rsidP="003943F8">
      <w:pPr>
        <w:pStyle w:val="Heading3"/>
        <w:ind w:left="0" w:firstLine="0"/>
      </w:pPr>
      <w:r>
        <w:t xml:space="preserve"> </w:t>
      </w:r>
      <w:r w:rsidR="001B5987" w:rsidRPr="003943F8">
        <w:t>Who can make a report under this Policy?</w:t>
      </w:r>
    </w:p>
    <w:p w14:paraId="7C0AE01E" w14:textId="6C6FB7BD" w:rsidR="00876FEA" w:rsidRPr="003943F8" w:rsidRDefault="00876FEA" w:rsidP="003943F8">
      <w:r w:rsidRPr="003943F8">
        <w:rPr>
          <w:bCs/>
        </w:rPr>
        <w:t xml:space="preserve">An eligible </w:t>
      </w:r>
      <w:r w:rsidR="004946BE" w:rsidRPr="003943F8">
        <w:rPr>
          <w:bCs/>
        </w:rPr>
        <w:t>Whistleblower</w:t>
      </w:r>
      <w:r w:rsidRPr="003943F8">
        <w:rPr>
          <w:bCs/>
        </w:rPr>
        <w:t xml:space="preserve"> under this </w:t>
      </w:r>
      <w:r w:rsidR="003201B5">
        <w:rPr>
          <w:bCs/>
        </w:rPr>
        <w:t>p</w:t>
      </w:r>
      <w:r w:rsidRPr="003943F8">
        <w:rPr>
          <w:bCs/>
        </w:rPr>
        <w:t>olicy is a</w:t>
      </w:r>
      <w:r w:rsidRPr="003943F8">
        <w:t xml:space="preserve">ny person who is a current or former employee, volunteer, home-based care or contractor (and their staff) of Berry Street. </w:t>
      </w:r>
      <w:r w:rsidR="00F93E0D">
        <w:t xml:space="preserve">This also includes </w:t>
      </w:r>
      <w:r w:rsidR="00BE45D8">
        <w:t xml:space="preserve">relatives and/or dependents of </w:t>
      </w:r>
      <w:r w:rsidR="009E09C4">
        <w:t xml:space="preserve">the above. </w:t>
      </w:r>
    </w:p>
    <w:p w14:paraId="1ACAA89D" w14:textId="4663F6B6" w:rsidR="001B5987" w:rsidRPr="003943F8" w:rsidRDefault="003943F8" w:rsidP="003943F8">
      <w:pPr>
        <w:pStyle w:val="Heading3"/>
        <w:ind w:left="0" w:firstLine="0"/>
      </w:pPr>
      <w:r w:rsidRPr="003943F8">
        <w:t xml:space="preserve">  </w:t>
      </w:r>
      <w:r w:rsidR="001B5987" w:rsidRPr="003943F8">
        <w:t>What</w:t>
      </w:r>
      <w:r w:rsidR="001B5987" w:rsidRPr="003943F8">
        <w:rPr>
          <w:spacing w:val="-2"/>
        </w:rPr>
        <w:t xml:space="preserve"> </w:t>
      </w:r>
      <w:r w:rsidR="001B5987" w:rsidRPr="003943F8">
        <w:t>Should</w:t>
      </w:r>
      <w:r w:rsidR="001B5987" w:rsidRPr="003943F8">
        <w:rPr>
          <w:spacing w:val="-3"/>
        </w:rPr>
        <w:t xml:space="preserve"> </w:t>
      </w:r>
      <w:r w:rsidR="001B5987" w:rsidRPr="003943F8">
        <w:t>be</w:t>
      </w:r>
      <w:r w:rsidR="001B5987" w:rsidRPr="003943F8">
        <w:rPr>
          <w:spacing w:val="-3"/>
        </w:rPr>
        <w:t xml:space="preserve"> </w:t>
      </w:r>
      <w:r w:rsidR="001B5987" w:rsidRPr="003943F8">
        <w:t>Reported</w:t>
      </w:r>
      <w:r w:rsidR="001B5987" w:rsidRPr="003943F8">
        <w:rPr>
          <w:spacing w:val="-1"/>
        </w:rPr>
        <w:t xml:space="preserve"> </w:t>
      </w:r>
      <w:r w:rsidR="001B5987" w:rsidRPr="003943F8">
        <w:t>Under</w:t>
      </w:r>
      <w:r w:rsidR="001B5987" w:rsidRPr="003943F8">
        <w:rPr>
          <w:spacing w:val="-3"/>
        </w:rPr>
        <w:t xml:space="preserve"> </w:t>
      </w:r>
      <w:r w:rsidR="001B5987" w:rsidRPr="003943F8">
        <w:t>This</w:t>
      </w:r>
      <w:r w:rsidR="001B5987" w:rsidRPr="003943F8">
        <w:rPr>
          <w:spacing w:val="3"/>
        </w:rPr>
        <w:t xml:space="preserve"> </w:t>
      </w:r>
      <w:r w:rsidR="001B5987" w:rsidRPr="003943F8">
        <w:rPr>
          <w:spacing w:val="-2"/>
        </w:rPr>
        <w:t>Policy?</w:t>
      </w:r>
    </w:p>
    <w:p w14:paraId="3F5A69FA" w14:textId="5EA2B3A7" w:rsidR="001B5987" w:rsidRDefault="00876FEA" w:rsidP="003943F8">
      <w:pPr>
        <w:pStyle w:val="BodyText"/>
        <w:spacing w:before="0"/>
        <w:rPr>
          <w:rFonts w:ascii="Arial" w:hAnsi="Arial" w:cs="Arial"/>
        </w:rPr>
      </w:pPr>
      <w:r w:rsidRPr="003943F8">
        <w:rPr>
          <w:rFonts w:ascii="Arial" w:hAnsi="Arial" w:cs="Arial"/>
        </w:rPr>
        <w:t xml:space="preserve">In the view of the </w:t>
      </w:r>
      <w:r w:rsidR="004946BE" w:rsidRPr="003943F8">
        <w:rPr>
          <w:rFonts w:ascii="Arial" w:hAnsi="Arial" w:cs="Arial"/>
        </w:rPr>
        <w:t>Whistleblower</w:t>
      </w:r>
      <w:r w:rsidRPr="003943F8">
        <w:rPr>
          <w:rFonts w:ascii="Arial" w:hAnsi="Arial" w:cs="Arial"/>
        </w:rPr>
        <w:t xml:space="preserve">, who is acting in good faith, Improper Conduct as defined in Section </w:t>
      </w:r>
      <w:r w:rsidR="0041703B">
        <w:rPr>
          <w:rFonts w:ascii="Arial" w:hAnsi="Arial" w:cs="Arial"/>
        </w:rPr>
        <w:t>5</w:t>
      </w:r>
      <w:r w:rsidRPr="003943F8">
        <w:rPr>
          <w:rFonts w:ascii="Arial" w:hAnsi="Arial" w:cs="Arial"/>
        </w:rPr>
        <w:t xml:space="preserve">. of this policy  </w:t>
      </w:r>
    </w:p>
    <w:p w14:paraId="47B7E1AE" w14:textId="77777777" w:rsidR="00650A60" w:rsidRDefault="00650A60" w:rsidP="003943F8">
      <w:pPr>
        <w:pStyle w:val="ListParagraph"/>
        <w:widowControl w:val="0"/>
        <w:tabs>
          <w:tab w:val="left" w:pos="821"/>
          <w:tab w:val="left" w:pos="823"/>
        </w:tabs>
        <w:autoSpaceDE w:val="0"/>
        <w:autoSpaceDN w:val="0"/>
        <w:spacing w:after="0" w:line="240" w:lineRule="auto"/>
        <w:ind w:left="0" w:right="299"/>
        <w:contextualSpacing w:val="0"/>
      </w:pPr>
    </w:p>
    <w:p w14:paraId="7F91C81F" w14:textId="19D70E7D" w:rsidR="00BA1CC8" w:rsidRPr="00BA1CC8" w:rsidRDefault="009E09C4" w:rsidP="003943F8">
      <w:pPr>
        <w:pStyle w:val="ListParagraph"/>
        <w:widowControl w:val="0"/>
        <w:tabs>
          <w:tab w:val="left" w:pos="821"/>
          <w:tab w:val="left" w:pos="823"/>
        </w:tabs>
        <w:autoSpaceDE w:val="0"/>
        <w:autoSpaceDN w:val="0"/>
        <w:spacing w:after="0" w:line="240" w:lineRule="auto"/>
        <w:ind w:left="0" w:right="299"/>
        <w:contextualSpacing w:val="0"/>
      </w:pPr>
      <w:r>
        <w:rPr>
          <w:b/>
          <w:bCs/>
          <w:spacing w:val="-4"/>
        </w:rPr>
        <w:t>6.3</w:t>
      </w:r>
      <w:r>
        <w:rPr>
          <w:b/>
          <w:bCs/>
          <w:spacing w:val="-4"/>
        </w:rPr>
        <w:tab/>
      </w:r>
      <w:r w:rsidR="007536B8" w:rsidRPr="00BA1CC8">
        <w:rPr>
          <w:b/>
          <w:bCs/>
          <w:spacing w:val="-4"/>
        </w:rPr>
        <w:t>R</w:t>
      </w:r>
      <w:r w:rsidR="001B5987" w:rsidRPr="00BA1CC8">
        <w:rPr>
          <w:b/>
          <w:bCs/>
        </w:rPr>
        <w:t>eport</w:t>
      </w:r>
      <w:r w:rsidR="001B5987" w:rsidRPr="00BA1CC8">
        <w:rPr>
          <w:b/>
          <w:bCs/>
          <w:spacing w:val="-4"/>
        </w:rPr>
        <w:t xml:space="preserve"> </w:t>
      </w:r>
      <w:r w:rsidR="001B5987" w:rsidRPr="00BA1CC8">
        <w:rPr>
          <w:b/>
          <w:bCs/>
        </w:rPr>
        <w:t>the</w:t>
      </w:r>
      <w:r w:rsidR="001B5987" w:rsidRPr="00BA1CC8">
        <w:rPr>
          <w:b/>
          <w:bCs/>
          <w:spacing w:val="-4"/>
        </w:rPr>
        <w:t xml:space="preserve"> </w:t>
      </w:r>
      <w:r w:rsidR="001B5987" w:rsidRPr="00BA1CC8">
        <w:rPr>
          <w:b/>
          <w:bCs/>
        </w:rPr>
        <w:t>matter</w:t>
      </w:r>
      <w:r w:rsidR="001B5987" w:rsidRPr="00BA1CC8">
        <w:rPr>
          <w:b/>
          <w:bCs/>
          <w:spacing w:val="-4"/>
        </w:rPr>
        <w:t xml:space="preserve"> </w:t>
      </w:r>
      <w:r w:rsidR="001B5987" w:rsidRPr="00BA1CC8">
        <w:rPr>
          <w:b/>
          <w:bCs/>
        </w:rPr>
        <w:t>to</w:t>
      </w:r>
      <w:r w:rsidR="001B5987" w:rsidRPr="00BA1CC8">
        <w:rPr>
          <w:b/>
          <w:bCs/>
          <w:spacing w:val="-4"/>
        </w:rPr>
        <w:t xml:space="preserve"> </w:t>
      </w:r>
      <w:r w:rsidR="001B5987" w:rsidRPr="00BA1CC8">
        <w:rPr>
          <w:b/>
          <w:bCs/>
        </w:rPr>
        <w:t>the</w:t>
      </w:r>
      <w:r w:rsidR="001B5987" w:rsidRPr="00BA1CC8">
        <w:rPr>
          <w:b/>
          <w:bCs/>
          <w:spacing w:val="-2"/>
        </w:rPr>
        <w:t xml:space="preserve"> </w:t>
      </w:r>
      <w:r w:rsidR="001B5987" w:rsidRPr="00BA1CC8">
        <w:rPr>
          <w:b/>
          <w:bCs/>
        </w:rPr>
        <w:t>independent</w:t>
      </w:r>
      <w:r w:rsidR="001B5987" w:rsidRPr="00BA1CC8">
        <w:rPr>
          <w:b/>
          <w:bCs/>
          <w:spacing w:val="-2"/>
        </w:rPr>
        <w:t xml:space="preserve"> </w:t>
      </w:r>
      <w:r w:rsidR="001B5987" w:rsidRPr="00BA1CC8">
        <w:rPr>
          <w:b/>
          <w:bCs/>
        </w:rPr>
        <w:t>Berry</w:t>
      </w:r>
      <w:r w:rsidR="001B5987" w:rsidRPr="00BA1CC8">
        <w:rPr>
          <w:b/>
          <w:bCs/>
          <w:spacing w:val="-3"/>
        </w:rPr>
        <w:t xml:space="preserve"> </w:t>
      </w:r>
      <w:r w:rsidR="001B5987" w:rsidRPr="00BA1CC8">
        <w:rPr>
          <w:b/>
          <w:bCs/>
        </w:rPr>
        <w:t>Street/Deloitte</w:t>
      </w:r>
      <w:r w:rsidR="001B5987" w:rsidRPr="00BA1CC8">
        <w:rPr>
          <w:b/>
          <w:bCs/>
          <w:spacing w:val="-2"/>
        </w:rPr>
        <w:t xml:space="preserve"> </w:t>
      </w:r>
      <w:r w:rsidR="001B5987" w:rsidRPr="00BA1CC8">
        <w:rPr>
          <w:b/>
          <w:bCs/>
        </w:rPr>
        <w:t>Whistleblower</w:t>
      </w:r>
      <w:r w:rsidR="001B5987" w:rsidRPr="00BA1CC8">
        <w:rPr>
          <w:b/>
          <w:bCs/>
          <w:spacing w:val="-4"/>
        </w:rPr>
        <w:t xml:space="preserve"> </w:t>
      </w:r>
      <w:r w:rsidR="001B5987" w:rsidRPr="00BA1CC8">
        <w:rPr>
          <w:b/>
          <w:bCs/>
        </w:rPr>
        <w:t>Service</w:t>
      </w:r>
      <w:r w:rsidR="007536B8" w:rsidRPr="00BA1CC8">
        <w:t xml:space="preserve">.  </w:t>
      </w:r>
    </w:p>
    <w:p w14:paraId="10408A1F" w14:textId="77777777" w:rsidR="00BA1CC8" w:rsidRPr="00BA1CC8" w:rsidRDefault="00BA1CC8" w:rsidP="003943F8">
      <w:pPr>
        <w:pStyle w:val="ListParagraph"/>
        <w:widowControl w:val="0"/>
        <w:tabs>
          <w:tab w:val="left" w:pos="821"/>
          <w:tab w:val="left" w:pos="823"/>
        </w:tabs>
        <w:autoSpaceDE w:val="0"/>
        <w:autoSpaceDN w:val="0"/>
        <w:spacing w:after="0" w:line="240" w:lineRule="auto"/>
        <w:ind w:left="0" w:right="299"/>
        <w:contextualSpacing w:val="0"/>
      </w:pPr>
    </w:p>
    <w:p w14:paraId="7D22236F" w14:textId="7ABDC59C" w:rsidR="007536B8" w:rsidRDefault="00C335EB" w:rsidP="00090C81">
      <w:pPr>
        <w:pStyle w:val="ListParagraph"/>
        <w:widowControl w:val="0"/>
        <w:tabs>
          <w:tab w:val="left" w:pos="821"/>
          <w:tab w:val="left" w:pos="823"/>
        </w:tabs>
        <w:autoSpaceDE w:val="0"/>
        <w:autoSpaceDN w:val="0"/>
        <w:spacing w:after="0" w:line="240" w:lineRule="auto"/>
        <w:ind w:left="0" w:right="113"/>
        <w:contextualSpacing w:val="0"/>
        <w:rPr>
          <w:color w:val="263238"/>
          <w:shd w:val="clear" w:color="auto" w:fill="FFFFFF"/>
        </w:rPr>
      </w:pPr>
      <w:r w:rsidRPr="00BA1CC8">
        <w:t xml:space="preserve">This service is available 24/7. </w:t>
      </w:r>
      <w:r w:rsidRPr="00BA1CC8">
        <w:rPr>
          <w:color w:val="263238"/>
          <w:shd w:val="clear" w:color="auto" w:fill="FFFFFF"/>
        </w:rPr>
        <w:t xml:space="preserve">This service is anonymous. The person </w:t>
      </w:r>
      <w:r w:rsidR="003201B5">
        <w:rPr>
          <w:color w:val="263238"/>
          <w:shd w:val="clear" w:color="auto" w:fill="FFFFFF"/>
        </w:rPr>
        <w:t xml:space="preserve">making the disclosure </w:t>
      </w:r>
      <w:r w:rsidR="009208B1" w:rsidRPr="00BA1CC8">
        <w:rPr>
          <w:color w:val="263238"/>
          <w:shd w:val="clear" w:color="auto" w:fill="FFFFFF"/>
        </w:rPr>
        <w:t>will not</w:t>
      </w:r>
      <w:r w:rsidRPr="00BA1CC8">
        <w:rPr>
          <w:color w:val="263238"/>
          <w:shd w:val="clear" w:color="auto" w:fill="FFFFFF"/>
        </w:rPr>
        <w:t xml:space="preserve"> be asked to reveal their identity unless they choose to do so.</w:t>
      </w:r>
    </w:p>
    <w:p w14:paraId="1772349A" w14:textId="77777777" w:rsidR="00027D61" w:rsidRPr="00BA1CC8" w:rsidRDefault="00027D61" w:rsidP="003943F8">
      <w:pPr>
        <w:pStyle w:val="ListParagraph"/>
        <w:widowControl w:val="0"/>
        <w:tabs>
          <w:tab w:val="left" w:pos="821"/>
          <w:tab w:val="left" w:pos="823"/>
        </w:tabs>
        <w:autoSpaceDE w:val="0"/>
        <w:autoSpaceDN w:val="0"/>
        <w:spacing w:after="0" w:line="240" w:lineRule="auto"/>
        <w:ind w:left="0" w:right="299"/>
        <w:contextualSpacing w:val="0"/>
      </w:pPr>
    </w:p>
    <w:p w14:paraId="08E44443" w14:textId="571AEB49" w:rsidR="001B5987" w:rsidRPr="00BA1CC8" w:rsidRDefault="00BA1CC8" w:rsidP="003943F8">
      <w:pPr>
        <w:pStyle w:val="BodyText"/>
        <w:spacing w:before="0" w:line="293" w:lineRule="exact"/>
        <w:rPr>
          <w:rFonts w:ascii="Arial" w:hAnsi="Arial" w:cs="Arial"/>
        </w:rPr>
      </w:pPr>
      <w:bookmarkStart w:id="5" w:name="_Hlk100790655"/>
      <w:r w:rsidRPr="00BA1CC8">
        <w:rPr>
          <w:rFonts w:ascii="Arial" w:hAnsi="Arial" w:cs="Arial"/>
        </w:rPr>
        <w:t>Telephone:</w:t>
      </w:r>
      <w:r w:rsidR="001B5987" w:rsidRPr="00BA1CC8">
        <w:rPr>
          <w:rFonts w:ascii="Arial" w:hAnsi="Arial" w:cs="Arial"/>
          <w:spacing w:val="-11"/>
        </w:rPr>
        <w:t xml:space="preserve"> </w:t>
      </w:r>
      <w:r w:rsidR="001B5987" w:rsidRPr="00BA1CC8">
        <w:rPr>
          <w:rFonts w:ascii="Arial" w:hAnsi="Arial" w:cs="Arial"/>
        </w:rPr>
        <w:t>1800</w:t>
      </w:r>
      <w:r w:rsidR="001B5987" w:rsidRPr="00BA1CC8">
        <w:rPr>
          <w:rFonts w:ascii="Arial" w:hAnsi="Arial" w:cs="Arial"/>
          <w:spacing w:val="-1"/>
        </w:rPr>
        <w:t xml:space="preserve"> </w:t>
      </w:r>
      <w:r w:rsidR="001B5987" w:rsidRPr="00BA1CC8">
        <w:rPr>
          <w:rFonts w:ascii="Arial" w:hAnsi="Arial" w:cs="Arial"/>
        </w:rPr>
        <w:t>986</w:t>
      </w:r>
      <w:r w:rsidR="001B5987" w:rsidRPr="00BA1CC8">
        <w:rPr>
          <w:rFonts w:ascii="Arial" w:hAnsi="Arial" w:cs="Arial"/>
          <w:spacing w:val="1"/>
        </w:rPr>
        <w:t xml:space="preserve"> </w:t>
      </w:r>
      <w:r w:rsidR="001B5987" w:rsidRPr="00BA1CC8">
        <w:rPr>
          <w:rFonts w:ascii="Arial" w:hAnsi="Arial" w:cs="Arial"/>
          <w:spacing w:val="-5"/>
        </w:rPr>
        <w:t>476</w:t>
      </w:r>
    </w:p>
    <w:p w14:paraId="381B7351" w14:textId="77777777" w:rsidR="001B5987" w:rsidRPr="00BA1CC8" w:rsidRDefault="001B5987" w:rsidP="003943F8">
      <w:pPr>
        <w:pStyle w:val="BodyText"/>
        <w:rPr>
          <w:rFonts w:ascii="Arial" w:hAnsi="Arial" w:cs="Arial"/>
        </w:rPr>
      </w:pPr>
      <w:r w:rsidRPr="00BA1CC8">
        <w:rPr>
          <w:rFonts w:ascii="Arial" w:hAnsi="Arial" w:cs="Arial"/>
        </w:rPr>
        <w:t>Website:</w:t>
      </w:r>
      <w:r w:rsidRPr="00BA1CC8">
        <w:rPr>
          <w:rFonts w:ascii="Arial" w:hAnsi="Arial" w:cs="Arial"/>
          <w:spacing w:val="-4"/>
        </w:rPr>
        <w:t xml:space="preserve"> </w:t>
      </w:r>
      <w:hyperlink r:id="rId12">
        <w:r w:rsidRPr="00BA1CC8">
          <w:rPr>
            <w:rFonts w:ascii="Arial" w:hAnsi="Arial" w:cs="Arial"/>
            <w:color w:val="0000FF"/>
            <w:spacing w:val="-2"/>
            <w:u w:val="single" w:color="0000FF"/>
          </w:rPr>
          <w:t>www.berrystreetwhistleblower.deloitte.com.au</w:t>
        </w:r>
      </w:hyperlink>
    </w:p>
    <w:p w14:paraId="4E52E1C6" w14:textId="77777777" w:rsidR="00027D61" w:rsidRPr="00BA1CC8" w:rsidRDefault="00027D61" w:rsidP="003943F8">
      <w:pPr>
        <w:pStyle w:val="BodyText"/>
        <w:spacing w:before="29"/>
        <w:jc w:val="both"/>
        <w:rPr>
          <w:rFonts w:ascii="Arial" w:hAnsi="Arial" w:cs="Arial"/>
        </w:rPr>
      </w:pPr>
    </w:p>
    <w:bookmarkEnd w:id="5"/>
    <w:p w14:paraId="4C894C6D" w14:textId="77777777" w:rsidR="00791E44" w:rsidRDefault="00791E44" w:rsidP="003943F8">
      <w:pPr>
        <w:pStyle w:val="BodyText"/>
        <w:ind w:right="108"/>
        <w:jc w:val="both"/>
        <w:rPr>
          <w:rFonts w:ascii="Arial" w:hAnsi="Arial" w:cs="Arial"/>
        </w:rPr>
      </w:pPr>
    </w:p>
    <w:p w14:paraId="70F81BD0" w14:textId="021A1E4E" w:rsidR="00791E44" w:rsidRPr="003943F8" w:rsidRDefault="009E09C4" w:rsidP="00C46A50">
      <w:pPr>
        <w:pStyle w:val="Heading3"/>
        <w:numPr>
          <w:ilvl w:val="0"/>
          <w:numId w:val="0"/>
        </w:numPr>
      </w:pPr>
      <w:r>
        <w:t>6.4</w:t>
      </w:r>
      <w:r>
        <w:tab/>
      </w:r>
      <w:r w:rsidR="00791E44">
        <w:t>Other reporting outside of Whist</w:t>
      </w:r>
      <w:r w:rsidR="00061B1F">
        <w:t>leblower Service</w:t>
      </w:r>
    </w:p>
    <w:p w14:paraId="1F8E6A5B" w14:textId="0DAB7F52" w:rsidR="00061B1F" w:rsidRDefault="00791E44" w:rsidP="00791E44">
      <w:pPr>
        <w:pStyle w:val="BodyText"/>
        <w:ind w:right="108"/>
        <w:jc w:val="both"/>
        <w:rPr>
          <w:rFonts w:ascii="Arial" w:hAnsi="Arial" w:cs="Arial"/>
        </w:rPr>
      </w:pPr>
      <w:r w:rsidRPr="003943F8">
        <w:rPr>
          <w:rFonts w:ascii="Arial" w:hAnsi="Arial" w:cs="Arial"/>
        </w:rPr>
        <w:t xml:space="preserve">There are a range of complaint and feedback mechanisms available to individuals who fall within the scope of this policy to raise questions, identify concerns and or make a complaint (See Section </w:t>
      </w:r>
      <w:r w:rsidR="00D044B3">
        <w:rPr>
          <w:rFonts w:ascii="Arial" w:hAnsi="Arial" w:cs="Arial"/>
        </w:rPr>
        <w:t xml:space="preserve">4 &amp; </w:t>
      </w:r>
      <w:r w:rsidR="00B66D81">
        <w:rPr>
          <w:rFonts w:ascii="Arial" w:hAnsi="Arial" w:cs="Arial"/>
        </w:rPr>
        <w:t>9)</w:t>
      </w:r>
      <w:r w:rsidRPr="003943F8">
        <w:rPr>
          <w:rFonts w:ascii="Arial" w:hAnsi="Arial" w:cs="Arial"/>
        </w:rPr>
        <w:t xml:space="preserve">.  </w:t>
      </w:r>
      <w:r w:rsidR="00061B1F">
        <w:rPr>
          <w:rFonts w:ascii="Arial" w:hAnsi="Arial" w:cs="Arial"/>
        </w:rPr>
        <w:t xml:space="preserve">If </w:t>
      </w:r>
      <w:r w:rsidR="00846AC9">
        <w:rPr>
          <w:rFonts w:ascii="Arial" w:hAnsi="Arial" w:cs="Arial"/>
        </w:rPr>
        <w:t xml:space="preserve">a </w:t>
      </w:r>
      <w:r w:rsidR="00061B1F">
        <w:rPr>
          <w:rFonts w:ascii="Arial" w:hAnsi="Arial" w:cs="Arial"/>
        </w:rPr>
        <w:t>person chooses not to report an allegation through the Whistleblower service</w:t>
      </w:r>
      <w:r w:rsidR="00FB19D1">
        <w:rPr>
          <w:rFonts w:ascii="Arial" w:hAnsi="Arial" w:cs="Arial"/>
        </w:rPr>
        <w:t>, an email can be sent to the following:</w:t>
      </w:r>
    </w:p>
    <w:p w14:paraId="07EA55DB" w14:textId="77777777" w:rsidR="00791E44" w:rsidRPr="003943F8" w:rsidRDefault="00791E44" w:rsidP="00791E44">
      <w:pPr>
        <w:pStyle w:val="BodyText"/>
        <w:ind w:right="108"/>
        <w:jc w:val="both"/>
        <w:rPr>
          <w:rFonts w:ascii="Arial" w:hAnsi="Arial" w:cs="Arial"/>
        </w:rPr>
      </w:pPr>
      <w:r w:rsidRPr="003943F8">
        <w:rPr>
          <w:rFonts w:ascii="Arial" w:hAnsi="Arial" w:cs="Arial"/>
        </w:rPr>
        <w:t xml:space="preserve">  </w:t>
      </w:r>
    </w:p>
    <w:p w14:paraId="43EC558D" w14:textId="77777777" w:rsidR="00791E44" w:rsidRDefault="00791E44" w:rsidP="00791E44">
      <w:pPr>
        <w:pStyle w:val="ListParagraph"/>
        <w:widowControl w:val="0"/>
        <w:numPr>
          <w:ilvl w:val="0"/>
          <w:numId w:val="16"/>
        </w:numPr>
        <w:tabs>
          <w:tab w:val="left" w:pos="426"/>
        </w:tabs>
        <w:autoSpaceDE w:val="0"/>
        <w:autoSpaceDN w:val="0"/>
        <w:spacing w:before="120" w:after="0" w:line="240" w:lineRule="auto"/>
        <w:rPr>
          <w:b/>
          <w:bCs/>
        </w:rPr>
      </w:pPr>
      <w:r w:rsidRPr="00027D61">
        <w:t>Write or email to</w:t>
      </w:r>
      <w:r w:rsidRPr="00A66A60">
        <w:rPr>
          <w:b/>
          <w:bCs/>
        </w:rPr>
        <w:t xml:space="preserve">: </w:t>
      </w:r>
    </w:p>
    <w:p w14:paraId="5C9AD564" w14:textId="77777777" w:rsidR="00791E44" w:rsidRPr="00A66A60" w:rsidRDefault="00791E44" w:rsidP="00791E44">
      <w:pPr>
        <w:pStyle w:val="ListParagraph"/>
        <w:widowControl w:val="0"/>
        <w:tabs>
          <w:tab w:val="left" w:pos="426"/>
        </w:tabs>
        <w:autoSpaceDE w:val="0"/>
        <w:autoSpaceDN w:val="0"/>
        <w:spacing w:before="120" w:after="0" w:line="240" w:lineRule="auto"/>
        <w:ind w:left="1080"/>
        <w:rPr>
          <w:b/>
          <w:bCs/>
        </w:rPr>
      </w:pPr>
    </w:p>
    <w:p w14:paraId="456187EB" w14:textId="6251B278" w:rsidR="00791E44" w:rsidRPr="0041703B" w:rsidRDefault="00791E44" w:rsidP="00791E44">
      <w:pPr>
        <w:pStyle w:val="ListParagraph"/>
        <w:widowControl w:val="0"/>
        <w:numPr>
          <w:ilvl w:val="0"/>
          <w:numId w:val="12"/>
        </w:numPr>
        <w:tabs>
          <w:tab w:val="left" w:pos="426"/>
        </w:tabs>
        <w:autoSpaceDE w:val="0"/>
        <w:autoSpaceDN w:val="0"/>
        <w:spacing w:before="120" w:after="120" w:line="240" w:lineRule="auto"/>
        <w:rPr>
          <w:u w:val="single"/>
        </w:rPr>
      </w:pPr>
      <w:r w:rsidRPr="0041703B">
        <w:rPr>
          <w:u w:val="single"/>
        </w:rPr>
        <w:t>Berry Street</w:t>
      </w:r>
      <w:r w:rsidR="0041703B">
        <w:rPr>
          <w:u w:val="single"/>
        </w:rPr>
        <w:t>, Yooralla,</w:t>
      </w:r>
      <w:r w:rsidRPr="0041703B">
        <w:rPr>
          <w:u w:val="single"/>
        </w:rPr>
        <w:t xml:space="preserve"> Chief Executive Officer</w:t>
      </w:r>
    </w:p>
    <w:p w14:paraId="53D8B80F" w14:textId="52B8BADB" w:rsidR="00791E44" w:rsidRDefault="0041703B" w:rsidP="00791E44">
      <w:pPr>
        <w:pStyle w:val="ListParagraph"/>
        <w:widowControl w:val="0"/>
        <w:tabs>
          <w:tab w:val="left" w:pos="833"/>
          <w:tab w:val="left" w:pos="835"/>
        </w:tabs>
        <w:autoSpaceDE w:val="0"/>
        <w:autoSpaceDN w:val="0"/>
        <w:spacing w:before="120" w:after="120" w:line="240" w:lineRule="auto"/>
      </w:pPr>
      <w:hyperlink r:id="rId13" w:history="1">
        <w:r w:rsidRPr="00B66D81">
          <w:rPr>
            <w:rStyle w:val="Hyperlink"/>
          </w:rPr>
          <w:t>terry.symonds@yooralla.com.au</w:t>
        </w:r>
      </w:hyperlink>
    </w:p>
    <w:p w14:paraId="675DC1A4" w14:textId="77777777" w:rsidR="00B66D81" w:rsidRPr="0041703B" w:rsidRDefault="00B66D81" w:rsidP="00791E44">
      <w:pPr>
        <w:pStyle w:val="ListParagraph"/>
        <w:widowControl w:val="0"/>
        <w:tabs>
          <w:tab w:val="left" w:pos="833"/>
          <w:tab w:val="left" w:pos="835"/>
        </w:tabs>
        <w:autoSpaceDE w:val="0"/>
        <w:autoSpaceDN w:val="0"/>
        <w:spacing w:before="120" w:after="120" w:line="240" w:lineRule="auto"/>
        <w:rPr>
          <w:u w:val="single"/>
        </w:rPr>
      </w:pPr>
    </w:p>
    <w:p w14:paraId="30E21121" w14:textId="37FCDEFF" w:rsidR="006B591F" w:rsidRPr="0041703B" w:rsidRDefault="00791E44" w:rsidP="006B591F">
      <w:pPr>
        <w:pStyle w:val="ListParagraph"/>
        <w:widowControl w:val="0"/>
        <w:numPr>
          <w:ilvl w:val="0"/>
          <w:numId w:val="12"/>
        </w:numPr>
        <w:tabs>
          <w:tab w:val="left" w:pos="833"/>
          <w:tab w:val="left" w:pos="835"/>
        </w:tabs>
        <w:autoSpaceDE w:val="0"/>
        <w:autoSpaceDN w:val="0"/>
        <w:spacing w:before="120" w:after="120" w:line="240" w:lineRule="auto"/>
        <w:rPr>
          <w:u w:val="single"/>
        </w:rPr>
      </w:pPr>
      <w:r w:rsidRPr="0041703B">
        <w:rPr>
          <w:u w:val="single"/>
        </w:rPr>
        <w:t>Berry Stree</w:t>
      </w:r>
      <w:r w:rsidR="00D044B3" w:rsidRPr="0041703B">
        <w:rPr>
          <w:u w:val="single"/>
        </w:rPr>
        <w:t>t</w:t>
      </w:r>
      <w:r w:rsidR="00B66D81">
        <w:rPr>
          <w:u w:val="single"/>
        </w:rPr>
        <w:t xml:space="preserve">, </w:t>
      </w:r>
      <w:proofErr w:type="gramStart"/>
      <w:r w:rsidR="00B66D81">
        <w:rPr>
          <w:u w:val="single"/>
        </w:rPr>
        <w:t xml:space="preserve">Yooralla, </w:t>
      </w:r>
      <w:r w:rsidR="00D044B3" w:rsidRPr="0041703B">
        <w:rPr>
          <w:u w:val="single"/>
        </w:rPr>
        <w:t xml:space="preserve"> Deputy</w:t>
      </w:r>
      <w:proofErr w:type="gramEnd"/>
      <w:r w:rsidR="00D044B3" w:rsidRPr="0041703B">
        <w:rPr>
          <w:u w:val="single"/>
        </w:rPr>
        <w:t xml:space="preserve"> CEO/</w:t>
      </w:r>
      <w:r w:rsidRPr="0041703B">
        <w:rPr>
          <w:u w:val="single"/>
        </w:rPr>
        <w:t xml:space="preserve">Executive Director </w:t>
      </w:r>
      <w:r w:rsidR="00D044B3" w:rsidRPr="0041703B">
        <w:rPr>
          <w:u w:val="single"/>
        </w:rPr>
        <w:t>Quality and Risk</w:t>
      </w:r>
    </w:p>
    <w:p w14:paraId="0B6509A0" w14:textId="4764A29C" w:rsidR="001B5987" w:rsidRDefault="00D044B3" w:rsidP="006B591F">
      <w:pPr>
        <w:pStyle w:val="ListParagraph"/>
        <w:widowControl w:val="0"/>
        <w:tabs>
          <w:tab w:val="left" w:pos="833"/>
          <w:tab w:val="left" w:pos="835"/>
        </w:tabs>
        <w:autoSpaceDE w:val="0"/>
        <w:autoSpaceDN w:val="0"/>
        <w:spacing w:before="120" w:after="120" w:line="240" w:lineRule="auto"/>
      </w:pPr>
      <w:hyperlink r:id="rId14" w:history="1">
        <w:r w:rsidRPr="0041703B">
          <w:rPr>
            <w:rStyle w:val="Hyperlink"/>
          </w:rPr>
          <w:t>jmcnaughton@berrystreet.org.au</w:t>
        </w:r>
      </w:hyperlink>
      <w:r w:rsidR="00791E44">
        <w:t xml:space="preserve">           </w:t>
      </w:r>
    </w:p>
    <w:p w14:paraId="18AB6017" w14:textId="77777777" w:rsidR="006B591F" w:rsidRPr="006B591F" w:rsidRDefault="006B591F" w:rsidP="006B591F">
      <w:pPr>
        <w:pStyle w:val="ListParagraph"/>
        <w:widowControl w:val="0"/>
        <w:tabs>
          <w:tab w:val="left" w:pos="833"/>
          <w:tab w:val="left" w:pos="835"/>
        </w:tabs>
        <w:autoSpaceDE w:val="0"/>
        <w:autoSpaceDN w:val="0"/>
        <w:spacing w:before="120" w:after="120" w:line="240" w:lineRule="auto"/>
        <w:rPr>
          <w:u w:val="single"/>
        </w:rPr>
      </w:pPr>
    </w:p>
    <w:p w14:paraId="3E2EF8BF" w14:textId="2AEFBC80" w:rsidR="001B5987" w:rsidRPr="00BA1CC8" w:rsidRDefault="000F4A98" w:rsidP="00C46A50">
      <w:pPr>
        <w:pStyle w:val="Heading3"/>
        <w:numPr>
          <w:ilvl w:val="0"/>
          <w:numId w:val="0"/>
        </w:numPr>
      </w:pPr>
      <w:r>
        <w:t>6.5</w:t>
      </w:r>
      <w:r>
        <w:tab/>
      </w:r>
      <w:r w:rsidR="001B5987" w:rsidRPr="00BA1CC8">
        <w:t>What</w:t>
      </w:r>
      <w:r w:rsidR="001B5987" w:rsidRPr="00BA1CC8">
        <w:rPr>
          <w:spacing w:val="-1"/>
        </w:rPr>
        <w:t xml:space="preserve"> </w:t>
      </w:r>
      <w:r w:rsidR="001B5987" w:rsidRPr="00BA1CC8">
        <w:t>Happens</w:t>
      </w:r>
      <w:r w:rsidR="001B5987" w:rsidRPr="00BA1CC8">
        <w:rPr>
          <w:spacing w:val="-4"/>
        </w:rPr>
        <w:t xml:space="preserve"> </w:t>
      </w:r>
      <w:r w:rsidR="001B5987" w:rsidRPr="00BA1CC8">
        <w:t>Once</w:t>
      </w:r>
      <w:r w:rsidR="001B5987" w:rsidRPr="00BA1CC8">
        <w:rPr>
          <w:spacing w:val="-2"/>
        </w:rPr>
        <w:t xml:space="preserve"> </w:t>
      </w:r>
      <w:r w:rsidR="001B5987" w:rsidRPr="00BA1CC8">
        <w:t>a</w:t>
      </w:r>
      <w:r w:rsidR="001B5987" w:rsidRPr="00BA1CC8">
        <w:rPr>
          <w:spacing w:val="-3"/>
        </w:rPr>
        <w:t xml:space="preserve"> </w:t>
      </w:r>
      <w:r w:rsidR="001B5987" w:rsidRPr="00BA1CC8">
        <w:t>Disclosure</w:t>
      </w:r>
      <w:r w:rsidR="001B5987" w:rsidRPr="00BA1CC8">
        <w:rPr>
          <w:spacing w:val="-5"/>
        </w:rPr>
        <w:t xml:space="preserve"> </w:t>
      </w:r>
      <w:r w:rsidR="001B5987" w:rsidRPr="00BA1CC8">
        <w:t>is</w:t>
      </w:r>
      <w:r w:rsidR="001B5987" w:rsidRPr="00BA1CC8">
        <w:rPr>
          <w:spacing w:val="-1"/>
        </w:rPr>
        <w:t xml:space="preserve"> </w:t>
      </w:r>
      <w:r w:rsidR="001B5987" w:rsidRPr="00BA1CC8">
        <w:rPr>
          <w:spacing w:val="-4"/>
        </w:rPr>
        <w:t>Made?</w:t>
      </w:r>
    </w:p>
    <w:p w14:paraId="522BF654" w14:textId="39AFCC04" w:rsidR="00C335EB" w:rsidRPr="00BA1CC8" w:rsidRDefault="00C335EB" w:rsidP="00090C81">
      <w:pPr>
        <w:pStyle w:val="BodyText"/>
        <w:spacing w:after="120"/>
        <w:ind w:left="113" w:right="112"/>
        <w:jc w:val="both"/>
        <w:rPr>
          <w:rFonts w:ascii="Arial" w:hAnsi="Arial" w:cs="Arial"/>
        </w:rPr>
      </w:pPr>
      <w:r w:rsidRPr="00BA1CC8">
        <w:rPr>
          <w:rFonts w:ascii="Arial" w:hAnsi="Arial" w:cs="Arial"/>
        </w:rPr>
        <w:t xml:space="preserve">When a </w:t>
      </w:r>
      <w:r w:rsidR="009208B1">
        <w:rPr>
          <w:rFonts w:ascii="Arial" w:hAnsi="Arial" w:cs="Arial"/>
        </w:rPr>
        <w:t xml:space="preserve">disclosure </w:t>
      </w:r>
      <w:r w:rsidRPr="00BA1CC8">
        <w:rPr>
          <w:rFonts w:ascii="Arial" w:hAnsi="Arial" w:cs="Arial"/>
        </w:rPr>
        <w:t xml:space="preserve">is made it is forwarded to a Berry Street Investigation Officer. Investigation officers receive notifications of disclosures made to the Berry Street/Deloitte whistleblower </w:t>
      </w:r>
      <w:r w:rsidR="00A146BE">
        <w:rPr>
          <w:rFonts w:ascii="Arial" w:hAnsi="Arial" w:cs="Arial"/>
        </w:rPr>
        <w:t xml:space="preserve">service </w:t>
      </w:r>
      <w:r w:rsidRPr="00BA1CC8">
        <w:rPr>
          <w:rFonts w:ascii="Arial" w:hAnsi="Arial" w:cs="Arial"/>
        </w:rPr>
        <w:t>via a secure portal.</w:t>
      </w:r>
    </w:p>
    <w:p w14:paraId="64DC4A60" w14:textId="554FF158" w:rsidR="009D1510" w:rsidRPr="00650A60" w:rsidRDefault="00DC1045" w:rsidP="00650A60">
      <w:pPr>
        <w:pStyle w:val="BerryStPara"/>
        <w:ind w:left="113" w:right="113"/>
        <w:rPr>
          <w:rFonts w:ascii="Arial" w:hAnsi="Arial" w:cs="Arial"/>
          <w:color w:val="auto"/>
        </w:rPr>
      </w:pPr>
      <w:r w:rsidRPr="004B0ADF">
        <w:rPr>
          <w:rFonts w:ascii="Arial" w:hAnsi="Arial" w:cs="Arial"/>
          <w:color w:val="auto"/>
        </w:rPr>
        <w:t xml:space="preserve">In cases where </w:t>
      </w:r>
      <w:r>
        <w:rPr>
          <w:rFonts w:ascii="Arial" w:hAnsi="Arial" w:cs="Arial"/>
          <w:color w:val="auto"/>
        </w:rPr>
        <w:t xml:space="preserve">an investigation officer </w:t>
      </w:r>
      <w:r w:rsidRPr="004B0ADF">
        <w:rPr>
          <w:rFonts w:ascii="Arial" w:hAnsi="Arial" w:cs="Arial"/>
          <w:color w:val="auto"/>
        </w:rPr>
        <w:t xml:space="preserve">has been accused of Improper Conduct, or where </w:t>
      </w:r>
      <w:r>
        <w:rPr>
          <w:rFonts w:ascii="Arial" w:hAnsi="Arial" w:cs="Arial"/>
          <w:color w:val="auto"/>
        </w:rPr>
        <w:t xml:space="preserve">they have </w:t>
      </w:r>
      <w:r w:rsidRPr="004B0ADF">
        <w:rPr>
          <w:rFonts w:ascii="Arial" w:hAnsi="Arial" w:cs="Arial"/>
          <w:color w:val="auto"/>
        </w:rPr>
        <w:t xml:space="preserve">a close personal relationship with the person against whom the accusation is made, </w:t>
      </w:r>
      <w:r>
        <w:rPr>
          <w:rFonts w:ascii="Arial" w:hAnsi="Arial" w:cs="Arial"/>
          <w:color w:val="auto"/>
        </w:rPr>
        <w:t xml:space="preserve">they </w:t>
      </w:r>
      <w:r w:rsidRPr="004B0ADF">
        <w:rPr>
          <w:rFonts w:ascii="Arial" w:hAnsi="Arial" w:cs="Arial"/>
          <w:color w:val="auto"/>
        </w:rPr>
        <w:t>will be excluded from</w:t>
      </w:r>
      <w:r>
        <w:rPr>
          <w:rFonts w:ascii="Arial" w:hAnsi="Arial" w:cs="Arial"/>
          <w:color w:val="auto"/>
        </w:rPr>
        <w:t xml:space="preserve"> notification of the disclosure, investigation and reporting process.</w:t>
      </w:r>
    </w:p>
    <w:p w14:paraId="2B098504" w14:textId="739009A1" w:rsidR="001B5987" w:rsidRPr="00BA1CC8" w:rsidRDefault="009D1510" w:rsidP="001B5987">
      <w:pPr>
        <w:pStyle w:val="BodyText"/>
        <w:ind w:left="113" w:right="112"/>
        <w:jc w:val="both"/>
        <w:rPr>
          <w:rFonts w:ascii="Arial" w:hAnsi="Arial" w:cs="Arial"/>
        </w:rPr>
      </w:pPr>
      <w:r w:rsidRPr="00BA1CC8">
        <w:rPr>
          <w:rFonts w:ascii="Arial" w:hAnsi="Arial" w:cs="Arial"/>
        </w:rPr>
        <w:t xml:space="preserve">Depending on the nature of the disclosure, investigation officers may engage specialist skills from </w:t>
      </w:r>
      <w:r w:rsidR="00BA1CC8" w:rsidRPr="00BA1CC8">
        <w:rPr>
          <w:rFonts w:ascii="Arial" w:hAnsi="Arial" w:cs="Arial"/>
        </w:rPr>
        <w:t xml:space="preserve">specific functions </w:t>
      </w:r>
      <w:r w:rsidRPr="00BA1CC8">
        <w:rPr>
          <w:rFonts w:ascii="Arial" w:hAnsi="Arial" w:cs="Arial"/>
        </w:rPr>
        <w:t xml:space="preserve">of the organisation to undertake the investigation.  In some </w:t>
      </w:r>
      <w:r w:rsidR="00BA1CC8" w:rsidRPr="00BA1CC8">
        <w:rPr>
          <w:rFonts w:ascii="Arial" w:hAnsi="Arial" w:cs="Arial"/>
        </w:rPr>
        <w:t>cases,</w:t>
      </w:r>
      <w:r w:rsidRPr="00BA1CC8">
        <w:rPr>
          <w:rFonts w:ascii="Arial" w:hAnsi="Arial" w:cs="Arial"/>
        </w:rPr>
        <w:t xml:space="preserve"> </w:t>
      </w:r>
      <w:r w:rsidR="00B22E01">
        <w:rPr>
          <w:rFonts w:ascii="Arial" w:hAnsi="Arial" w:cs="Arial"/>
        </w:rPr>
        <w:t xml:space="preserve">(for example: where investigation officers have been accused of Improper Conduct, or where they have a close personal relationship with the person against whom the accusation is made), </w:t>
      </w:r>
      <w:r w:rsidRPr="00BA1CC8">
        <w:rPr>
          <w:rFonts w:ascii="Arial" w:hAnsi="Arial" w:cs="Arial"/>
        </w:rPr>
        <w:t xml:space="preserve">an independent external third party will be engaged. </w:t>
      </w:r>
    </w:p>
    <w:p w14:paraId="391972B5" w14:textId="77777777" w:rsidR="00846AC9" w:rsidRPr="00BA1CC8" w:rsidRDefault="00846AC9" w:rsidP="001B5987">
      <w:pPr>
        <w:pStyle w:val="BodyText"/>
        <w:spacing w:before="3"/>
        <w:rPr>
          <w:rFonts w:ascii="Arial" w:hAnsi="Arial" w:cs="Arial"/>
        </w:rPr>
      </w:pPr>
    </w:p>
    <w:p w14:paraId="123045E6" w14:textId="5A8E11F6" w:rsidR="001B5987" w:rsidRPr="00BA1CC8" w:rsidRDefault="000F4A98" w:rsidP="00C46A50">
      <w:pPr>
        <w:pStyle w:val="Heading3"/>
        <w:numPr>
          <w:ilvl w:val="0"/>
          <w:numId w:val="0"/>
        </w:numPr>
      </w:pPr>
      <w:r>
        <w:t>6.6</w:t>
      </w:r>
      <w:r>
        <w:tab/>
      </w:r>
      <w:r w:rsidR="001B5987" w:rsidRPr="00BA1CC8">
        <w:t>Allegations</w:t>
      </w:r>
      <w:r w:rsidR="001B5987" w:rsidRPr="00BA1CC8">
        <w:rPr>
          <w:spacing w:val="-4"/>
        </w:rPr>
        <w:t xml:space="preserve"> </w:t>
      </w:r>
      <w:r w:rsidR="001B5987" w:rsidRPr="00BA1CC8">
        <w:t>of</w:t>
      </w:r>
      <w:r w:rsidR="001B5987" w:rsidRPr="00BA1CC8">
        <w:rPr>
          <w:spacing w:val="1"/>
        </w:rPr>
        <w:t xml:space="preserve"> </w:t>
      </w:r>
      <w:r w:rsidR="001B5987" w:rsidRPr="00BA1CC8">
        <w:rPr>
          <w:spacing w:val="-2"/>
        </w:rPr>
        <w:t>Maltreatment</w:t>
      </w:r>
    </w:p>
    <w:p w14:paraId="2FF6DF78" w14:textId="7F450A58" w:rsidR="008D2799" w:rsidRPr="00E50406" w:rsidRDefault="008D2799" w:rsidP="009208B1">
      <w:pPr>
        <w:pStyle w:val="BerryStPara"/>
        <w:tabs>
          <w:tab w:val="clear" w:pos="1080"/>
        </w:tabs>
        <w:rPr>
          <w:rFonts w:ascii="Arial" w:hAnsi="Arial" w:cs="Arial"/>
        </w:rPr>
      </w:pPr>
      <w:r w:rsidRPr="00E50406">
        <w:rPr>
          <w:rFonts w:ascii="Arial" w:hAnsi="Arial" w:cs="Arial"/>
        </w:rPr>
        <w:t xml:space="preserve">Where a complaint or allegation of </w:t>
      </w:r>
      <w:r w:rsidR="0076383D">
        <w:rPr>
          <w:rFonts w:ascii="Arial" w:hAnsi="Arial" w:cs="Arial"/>
        </w:rPr>
        <w:t xml:space="preserve">child </w:t>
      </w:r>
      <w:r w:rsidRPr="00E50406">
        <w:rPr>
          <w:rFonts w:ascii="Arial" w:hAnsi="Arial" w:cs="Arial"/>
        </w:rPr>
        <w:t xml:space="preserve">maltreatment arises implicating a Berry Street Person, Berry Street will do </w:t>
      </w:r>
      <w:proofErr w:type="gramStart"/>
      <w:r w:rsidRPr="00E50406">
        <w:rPr>
          <w:rFonts w:ascii="Arial" w:hAnsi="Arial" w:cs="Arial"/>
        </w:rPr>
        <w:t>all of</w:t>
      </w:r>
      <w:proofErr w:type="gramEnd"/>
      <w:r w:rsidRPr="00E50406">
        <w:rPr>
          <w:rFonts w:ascii="Arial" w:hAnsi="Arial" w:cs="Arial"/>
        </w:rPr>
        <w:t xml:space="preserve"> the following:</w:t>
      </w:r>
    </w:p>
    <w:p w14:paraId="2CE7C780" w14:textId="70E107C9" w:rsidR="008D2799" w:rsidRPr="00E50406" w:rsidRDefault="008D2799" w:rsidP="007C2001">
      <w:pPr>
        <w:pStyle w:val="BerryStdots"/>
        <w:numPr>
          <w:ilvl w:val="1"/>
          <w:numId w:val="14"/>
        </w:numPr>
        <w:rPr>
          <w:rFonts w:ascii="Arial" w:hAnsi="Arial" w:cs="Arial"/>
        </w:rPr>
      </w:pPr>
      <w:r w:rsidRPr="00E50406">
        <w:rPr>
          <w:rFonts w:ascii="Arial" w:hAnsi="Arial" w:cs="Arial"/>
        </w:rPr>
        <w:t>immediately act to asse</w:t>
      </w:r>
      <w:r w:rsidR="003201B5">
        <w:rPr>
          <w:rFonts w:ascii="Arial" w:hAnsi="Arial" w:cs="Arial"/>
        </w:rPr>
        <w:t>s</w:t>
      </w:r>
      <w:r w:rsidRPr="00E50406">
        <w:rPr>
          <w:rFonts w:ascii="Arial" w:hAnsi="Arial" w:cs="Arial"/>
        </w:rPr>
        <w:t xml:space="preserve">s risks to the child, secure the child’s safety, act in their best interests and respond to the child’s immediate needs. </w:t>
      </w:r>
    </w:p>
    <w:p w14:paraId="52DD4939" w14:textId="77777777" w:rsidR="008D2799" w:rsidRPr="00E50406" w:rsidRDefault="008D2799" w:rsidP="007C2001">
      <w:pPr>
        <w:pStyle w:val="BerryStdots"/>
        <w:numPr>
          <w:ilvl w:val="1"/>
          <w:numId w:val="14"/>
        </w:numPr>
        <w:rPr>
          <w:rFonts w:ascii="Arial" w:hAnsi="Arial" w:cs="Arial"/>
        </w:rPr>
      </w:pPr>
      <w:r w:rsidRPr="00E50406">
        <w:rPr>
          <w:rFonts w:ascii="Arial" w:hAnsi="Arial" w:cs="Arial"/>
        </w:rPr>
        <w:t>Ensure any person assessed to be a current risk to the child does not have contact with the child or other children</w:t>
      </w:r>
    </w:p>
    <w:p w14:paraId="0E4EF3BD" w14:textId="20524E17" w:rsidR="008D2799" w:rsidRPr="00E50406" w:rsidRDefault="008D2799" w:rsidP="007C2001">
      <w:pPr>
        <w:pStyle w:val="BerryStdots"/>
        <w:numPr>
          <w:ilvl w:val="1"/>
          <w:numId w:val="14"/>
        </w:numPr>
        <w:rPr>
          <w:rFonts w:ascii="Arial" w:hAnsi="Arial" w:cs="Arial"/>
        </w:rPr>
      </w:pPr>
      <w:r w:rsidRPr="00E50406">
        <w:rPr>
          <w:rFonts w:ascii="Arial" w:hAnsi="Arial" w:cs="Arial"/>
        </w:rPr>
        <w:t>As appropriate</w:t>
      </w:r>
      <w:r w:rsidR="00846AC9">
        <w:rPr>
          <w:rFonts w:ascii="Arial" w:hAnsi="Arial" w:cs="Arial"/>
        </w:rPr>
        <w:t>,</w:t>
      </w:r>
      <w:r w:rsidRPr="00E50406">
        <w:rPr>
          <w:rFonts w:ascii="Arial" w:hAnsi="Arial" w:cs="Arial"/>
        </w:rPr>
        <w:t xml:space="preserve"> arrange access for the child to counselling or support other assistance</w:t>
      </w:r>
    </w:p>
    <w:p w14:paraId="05E95FF2" w14:textId="108A9503" w:rsidR="008D2799" w:rsidRPr="00E50406" w:rsidRDefault="008D2799" w:rsidP="007C2001">
      <w:pPr>
        <w:pStyle w:val="BerryStdots"/>
        <w:numPr>
          <w:ilvl w:val="1"/>
          <w:numId w:val="14"/>
        </w:numPr>
        <w:rPr>
          <w:rFonts w:ascii="Arial" w:hAnsi="Arial" w:cs="Arial"/>
        </w:rPr>
      </w:pPr>
      <w:r w:rsidRPr="00E50406">
        <w:rPr>
          <w:rFonts w:ascii="Arial" w:hAnsi="Arial" w:cs="Arial"/>
        </w:rPr>
        <w:t>Where the allegation involves notifiable abuse</w:t>
      </w:r>
      <w:r w:rsidR="00846AC9">
        <w:rPr>
          <w:rFonts w:ascii="Arial" w:hAnsi="Arial" w:cs="Arial"/>
        </w:rPr>
        <w:t>,</w:t>
      </w:r>
      <w:r w:rsidRPr="00E50406">
        <w:rPr>
          <w:rFonts w:ascii="Arial" w:hAnsi="Arial" w:cs="Arial"/>
        </w:rPr>
        <w:t xml:space="preserve"> inform relevant authorities including the Department of Health and Human Services (DHHS) Child Protection Service</w:t>
      </w:r>
    </w:p>
    <w:p w14:paraId="651288ED" w14:textId="77777777" w:rsidR="008D2799" w:rsidRPr="00E50406" w:rsidRDefault="008D2799" w:rsidP="007C2001">
      <w:pPr>
        <w:pStyle w:val="BerryStdots"/>
        <w:numPr>
          <w:ilvl w:val="1"/>
          <w:numId w:val="14"/>
        </w:numPr>
        <w:rPr>
          <w:rFonts w:ascii="Arial" w:hAnsi="Arial" w:cs="Arial"/>
        </w:rPr>
      </w:pPr>
      <w:r w:rsidRPr="00E50406">
        <w:rPr>
          <w:rFonts w:ascii="Arial" w:hAnsi="Arial" w:cs="Arial"/>
        </w:rPr>
        <w:t>Refer matters to professional registration bodies where appropriate</w:t>
      </w:r>
    </w:p>
    <w:p w14:paraId="131BC6EA" w14:textId="7CE2E103" w:rsidR="008D2799" w:rsidRPr="00E50406" w:rsidRDefault="008D2799" w:rsidP="007C2001">
      <w:pPr>
        <w:pStyle w:val="BerryStdots"/>
        <w:numPr>
          <w:ilvl w:val="1"/>
          <w:numId w:val="14"/>
        </w:numPr>
        <w:rPr>
          <w:rFonts w:ascii="Arial" w:hAnsi="Arial" w:cs="Arial"/>
        </w:rPr>
      </w:pPr>
      <w:r w:rsidRPr="00E50406">
        <w:rPr>
          <w:rFonts w:ascii="Arial" w:hAnsi="Arial" w:cs="Arial"/>
        </w:rPr>
        <w:t xml:space="preserve">Carry out any investigation required by relevant government authorities including under the </w:t>
      </w:r>
      <w:r w:rsidR="00D828DE">
        <w:rPr>
          <w:rFonts w:ascii="Arial" w:hAnsi="Arial" w:cs="Arial"/>
        </w:rPr>
        <w:t xml:space="preserve">DFFS Client Information </w:t>
      </w:r>
      <w:r w:rsidR="00E01D67">
        <w:rPr>
          <w:rFonts w:ascii="Arial" w:hAnsi="Arial" w:cs="Arial"/>
        </w:rPr>
        <w:t>Management Systems (allegations of abuse in out-of-home care)</w:t>
      </w:r>
      <w:r w:rsidRPr="00E50406">
        <w:rPr>
          <w:rFonts w:ascii="Arial" w:hAnsi="Arial" w:cs="Arial"/>
        </w:rPr>
        <w:t>, and follow all requirements of the Victorian Reportable Conduct Scheme, and</w:t>
      </w:r>
    </w:p>
    <w:p w14:paraId="2BAAB82E" w14:textId="50EBD6BA" w:rsidR="008D2799" w:rsidRPr="00E50406" w:rsidRDefault="008D2799" w:rsidP="007C2001">
      <w:pPr>
        <w:pStyle w:val="BerryStdots"/>
        <w:numPr>
          <w:ilvl w:val="1"/>
          <w:numId w:val="14"/>
        </w:numPr>
        <w:rPr>
          <w:rFonts w:ascii="Arial" w:hAnsi="Arial" w:cs="Arial"/>
        </w:rPr>
      </w:pPr>
      <w:r w:rsidRPr="00E50406">
        <w:rPr>
          <w:rFonts w:ascii="Arial" w:hAnsi="Arial" w:cs="Arial"/>
        </w:rPr>
        <w:t>Cooperate with any investigation initiated by relevant government authorities including D</w:t>
      </w:r>
      <w:r>
        <w:rPr>
          <w:rFonts w:ascii="Arial" w:hAnsi="Arial" w:cs="Arial"/>
        </w:rPr>
        <w:t>FFH</w:t>
      </w:r>
      <w:r w:rsidRPr="00E50406">
        <w:rPr>
          <w:rFonts w:ascii="Arial" w:hAnsi="Arial" w:cs="Arial"/>
        </w:rPr>
        <w:t>, Victoria Police and the Victorian Commission for Children and Young People.</w:t>
      </w:r>
    </w:p>
    <w:p w14:paraId="42FC629E" w14:textId="4E119848" w:rsidR="009D1510" w:rsidRPr="00BA1CC8" w:rsidRDefault="001B5987" w:rsidP="00BA1CC8">
      <w:pPr>
        <w:pStyle w:val="ListParagraph"/>
        <w:widowControl w:val="0"/>
        <w:tabs>
          <w:tab w:val="left" w:pos="142"/>
        </w:tabs>
        <w:autoSpaceDE w:val="0"/>
        <w:autoSpaceDN w:val="0"/>
        <w:spacing w:after="0" w:line="240" w:lineRule="auto"/>
        <w:ind w:left="0" w:right="107"/>
        <w:contextualSpacing w:val="0"/>
      </w:pPr>
      <w:r w:rsidRPr="00BA1CC8">
        <w:t>Where</w:t>
      </w:r>
      <w:r w:rsidRPr="00BA1CC8">
        <w:rPr>
          <w:spacing w:val="-5"/>
        </w:rPr>
        <w:t xml:space="preserve"> </w:t>
      </w:r>
      <w:r w:rsidRPr="00BA1CC8">
        <w:t>a</w:t>
      </w:r>
      <w:r w:rsidRPr="00BA1CC8">
        <w:rPr>
          <w:spacing w:val="-2"/>
        </w:rPr>
        <w:t xml:space="preserve"> </w:t>
      </w:r>
      <w:r w:rsidRPr="00BA1CC8">
        <w:t>disclosure</w:t>
      </w:r>
      <w:r w:rsidRPr="00BA1CC8">
        <w:rPr>
          <w:spacing w:val="-2"/>
        </w:rPr>
        <w:t xml:space="preserve"> </w:t>
      </w:r>
      <w:r w:rsidRPr="00BA1CC8">
        <w:t>is</w:t>
      </w:r>
      <w:r w:rsidRPr="00BA1CC8">
        <w:rPr>
          <w:spacing w:val="-2"/>
        </w:rPr>
        <w:t xml:space="preserve"> </w:t>
      </w:r>
      <w:r w:rsidRPr="00BA1CC8">
        <w:t>made</w:t>
      </w:r>
      <w:r w:rsidRPr="00BA1CC8">
        <w:rPr>
          <w:spacing w:val="-3"/>
        </w:rPr>
        <w:t xml:space="preserve"> </w:t>
      </w:r>
      <w:r w:rsidRPr="00BA1CC8">
        <w:t>that involves</w:t>
      </w:r>
      <w:r w:rsidRPr="00BA1CC8">
        <w:rPr>
          <w:spacing w:val="-2"/>
        </w:rPr>
        <w:t xml:space="preserve"> </w:t>
      </w:r>
      <w:r w:rsidRPr="00BA1CC8">
        <w:t>an allegation</w:t>
      </w:r>
      <w:r w:rsidRPr="00BA1CC8">
        <w:rPr>
          <w:spacing w:val="-2"/>
        </w:rPr>
        <w:t xml:space="preserve"> </w:t>
      </w:r>
      <w:r w:rsidRPr="00BA1CC8">
        <w:t>of</w:t>
      </w:r>
      <w:r w:rsidRPr="00BA1CC8">
        <w:rPr>
          <w:spacing w:val="-3"/>
        </w:rPr>
        <w:t xml:space="preserve"> </w:t>
      </w:r>
      <w:r w:rsidRPr="00BA1CC8">
        <w:t>maltreatment</w:t>
      </w:r>
      <w:r w:rsidRPr="00BA1CC8">
        <w:rPr>
          <w:spacing w:val="-2"/>
        </w:rPr>
        <w:t xml:space="preserve"> </w:t>
      </w:r>
      <w:r w:rsidRPr="00BA1CC8">
        <w:t>of</w:t>
      </w:r>
      <w:r w:rsidRPr="00BA1CC8">
        <w:rPr>
          <w:spacing w:val="-3"/>
        </w:rPr>
        <w:t xml:space="preserve"> </w:t>
      </w:r>
      <w:r w:rsidRPr="00BA1CC8">
        <w:t xml:space="preserve">a </w:t>
      </w:r>
      <w:r w:rsidRPr="00BA1CC8">
        <w:rPr>
          <w:spacing w:val="-2"/>
        </w:rPr>
        <w:t>child/</w:t>
      </w:r>
      <w:r w:rsidR="00027D61" w:rsidRPr="00BA1CC8">
        <w:rPr>
          <w:spacing w:val="-2"/>
        </w:rPr>
        <w:t>ren</w:t>
      </w:r>
      <w:r w:rsidR="00027D61">
        <w:rPr>
          <w:spacing w:val="-2"/>
        </w:rPr>
        <w:t xml:space="preserve">, </w:t>
      </w:r>
      <w:r w:rsidR="00027D61">
        <w:t>a</w:t>
      </w:r>
      <w:r w:rsidR="00027D61" w:rsidRPr="00BA1CC8">
        <w:t>n</w:t>
      </w:r>
      <w:r w:rsidR="009D1510" w:rsidRPr="00BA1CC8">
        <w:t xml:space="preserve"> allegation of maltreatment will be dealt with under the provisions of the </w:t>
      </w:r>
      <w:r w:rsidR="009D1510" w:rsidRPr="009208B1">
        <w:rPr>
          <w:i/>
          <w:iCs/>
        </w:rPr>
        <w:t>Reporting Child</w:t>
      </w:r>
      <w:r w:rsidR="009D1510" w:rsidRPr="009208B1">
        <w:rPr>
          <w:i/>
          <w:iCs/>
          <w:spacing w:val="40"/>
        </w:rPr>
        <w:t xml:space="preserve"> </w:t>
      </w:r>
      <w:r w:rsidR="00E50406" w:rsidRPr="009208B1">
        <w:rPr>
          <w:i/>
          <w:iCs/>
        </w:rPr>
        <w:t>Maltreatment</w:t>
      </w:r>
      <w:r w:rsidR="00E01D67" w:rsidRPr="009208B1">
        <w:rPr>
          <w:i/>
          <w:iCs/>
        </w:rPr>
        <w:t xml:space="preserve">, </w:t>
      </w:r>
      <w:r w:rsidR="008D2799" w:rsidRPr="009208B1">
        <w:rPr>
          <w:i/>
          <w:iCs/>
        </w:rPr>
        <w:t xml:space="preserve"> Responding to Reports of Child Maltreatment</w:t>
      </w:r>
      <w:r w:rsidR="00E01D67" w:rsidRPr="009208B1">
        <w:rPr>
          <w:i/>
          <w:iCs/>
        </w:rPr>
        <w:t>, Berry Street Disciplinary</w:t>
      </w:r>
      <w:r w:rsidR="00E01D67">
        <w:t xml:space="preserve"> Procedures and </w:t>
      </w:r>
      <w:r w:rsidR="00E01D67" w:rsidRPr="009208B1">
        <w:rPr>
          <w:i/>
          <w:iCs/>
        </w:rPr>
        <w:t>Workplace Investigations</w:t>
      </w:r>
      <w:r w:rsidR="00E01D67">
        <w:t xml:space="preserve"> Procedure</w:t>
      </w:r>
      <w:r w:rsidR="008D2799">
        <w:t xml:space="preserve"> </w:t>
      </w:r>
      <w:r w:rsidR="009D1510" w:rsidRPr="00BA1CC8">
        <w:t>to ensure:</w:t>
      </w:r>
    </w:p>
    <w:p w14:paraId="67601B8A" w14:textId="77777777" w:rsidR="009D1510" w:rsidRPr="00BA1CC8" w:rsidRDefault="009D1510" w:rsidP="007C2001">
      <w:pPr>
        <w:pStyle w:val="ListParagraph"/>
        <w:widowControl w:val="0"/>
        <w:numPr>
          <w:ilvl w:val="4"/>
          <w:numId w:val="7"/>
        </w:numPr>
        <w:tabs>
          <w:tab w:val="left" w:pos="1553"/>
          <w:tab w:val="left" w:pos="1554"/>
        </w:tabs>
        <w:autoSpaceDE w:val="0"/>
        <w:autoSpaceDN w:val="0"/>
        <w:spacing w:before="119" w:after="0" w:line="242" w:lineRule="auto"/>
        <w:ind w:right="114"/>
        <w:contextualSpacing w:val="0"/>
      </w:pPr>
      <w:r w:rsidRPr="00BA1CC8">
        <w:t>the</w:t>
      </w:r>
      <w:r w:rsidRPr="00BA1CC8">
        <w:rPr>
          <w:spacing w:val="40"/>
        </w:rPr>
        <w:t xml:space="preserve"> </w:t>
      </w:r>
      <w:r w:rsidRPr="00BA1CC8">
        <w:t>immediate</w:t>
      </w:r>
      <w:r w:rsidRPr="00BA1CC8">
        <w:rPr>
          <w:spacing w:val="40"/>
        </w:rPr>
        <w:t xml:space="preserve"> </w:t>
      </w:r>
      <w:r w:rsidRPr="00BA1CC8">
        <w:t>support</w:t>
      </w:r>
      <w:r w:rsidRPr="00BA1CC8">
        <w:rPr>
          <w:spacing w:val="40"/>
        </w:rPr>
        <w:t xml:space="preserve"> </w:t>
      </w:r>
      <w:r w:rsidRPr="00BA1CC8">
        <w:t>and</w:t>
      </w:r>
      <w:r w:rsidRPr="00BA1CC8">
        <w:rPr>
          <w:spacing w:val="40"/>
        </w:rPr>
        <w:t xml:space="preserve"> </w:t>
      </w:r>
      <w:r w:rsidRPr="00BA1CC8">
        <w:t>protection</w:t>
      </w:r>
      <w:r w:rsidRPr="00BA1CC8">
        <w:rPr>
          <w:spacing w:val="40"/>
        </w:rPr>
        <w:t xml:space="preserve"> </w:t>
      </w:r>
      <w:r w:rsidRPr="00BA1CC8">
        <w:t>for</w:t>
      </w:r>
      <w:r w:rsidRPr="00BA1CC8">
        <w:rPr>
          <w:spacing w:val="40"/>
        </w:rPr>
        <w:t xml:space="preserve"> </w:t>
      </w:r>
      <w:r w:rsidRPr="00BA1CC8">
        <w:t>all</w:t>
      </w:r>
      <w:r w:rsidRPr="00BA1CC8">
        <w:rPr>
          <w:spacing w:val="40"/>
        </w:rPr>
        <w:t xml:space="preserve"> </w:t>
      </w:r>
      <w:r w:rsidRPr="00BA1CC8">
        <w:t>children</w:t>
      </w:r>
      <w:r w:rsidRPr="00BA1CC8">
        <w:rPr>
          <w:spacing w:val="40"/>
        </w:rPr>
        <w:t xml:space="preserve"> </w:t>
      </w:r>
      <w:r w:rsidRPr="00BA1CC8">
        <w:t>involved</w:t>
      </w:r>
      <w:r w:rsidRPr="00BA1CC8">
        <w:rPr>
          <w:spacing w:val="40"/>
        </w:rPr>
        <w:t xml:space="preserve"> </w:t>
      </w:r>
      <w:r w:rsidRPr="00BA1CC8">
        <w:t>in</w:t>
      </w:r>
      <w:r w:rsidRPr="00BA1CC8">
        <w:rPr>
          <w:spacing w:val="40"/>
        </w:rPr>
        <w:t xml:space="preserve"> </w:t>
      </w:r>
      <w:r w:rsidRPr="00BA1CC8">
        <w:t>an</w:t>
      </w:r>
      <w:r w:rsidRPr="00BA1CC8">
        <w:rPr>
          <w:spacing w:val="40"/>
        </w:rPr>
        <w:t xml:space="preserve"> </w:t>
      </w:r>
      <w:r w:rsidRPr="00BA1CC8">
        <w:t>allegation</w:t>
      </w:r>
      <w:r w:rsidRPr="00BA1CC8">
        <w:rPr>
          <w:spacing w:val="40"/>
        </w:rPr>
        <w:t xml:space="preserve"> </w:t>
      </w:r>
      <w:r w:rsidRPr="00BA1CC8">
        <w:t>of maltreatment or other risk of harm; and</w:t>
      </w:r>
    </w:p>
    <w:p w14:paraId="6D0D7CA9" w14:textId="69338D09" w:rsidR="009D1510" w:rsidRPr="005C58DB" w:rsidRDefault="009D1510" w:rsidP="007C2001">
      <w:pPr>
        <w:pStyle w:val="ListParagraph"/>
        <w:widowControl w:val="0"/>
        <w:numPr>
          <w:ilvl w:val="4"/>
          <w:numId w:val="7"/>
        </w:numPr>
        <w:tabs>
          <w:tab w:val="left" w:pos="1553"/>
          <w:tab w:val="left" w:pos="1554"/>
        </w:tabs>
        <w:autoSpaceDE w:val="0"/>
        <w:autoSpaceDN w:val="0"/>
        <w:spacing w:before="118" w:after="0" w:line="240" w:lineRule="auto"/>
        <w:contextualSpacing w:val="0"/>
      </w:pPr>
      <w:r w:rsidRPr="00BA1CC8">
        <w:t>the</w:t>
      </w:r>
      <w:r w:rsidRPr="00BA1CC8">
        <w:rPr>
          <w:spacing w:val="-8"/>
        </w:rPr>
        <w:t xml:space="preserve"> </w:t>
      </w:r>
      <w:r w:rsidRPr="00BA1CC8">
        <w:t>appropriate</w:t>
      </w:r>
      <w:r w:rsidR="00054178" w:rsidRPr="00BA1CC8">
        <w:t xml:space="preserve"> reporting,</w:t>
      </w:r>
      <w:r w:rsidRPr="00BA1CC8">
        <w:rPr>
          <w:spacing w:val="-6"/>
        </w:rPr>
        <w:t xml:space="preserve"> </w:t>
      </w:r>
      <w:r w:rsidRPr="00BA1CC8">
        <w:t>investigatory</w:t>
      </w:r>
      <w:r w:rsidRPr="00BA1CC8">
        <w:rPr>
          <w:spacing w:val="-4"/>
        </w:rPr>
        <w:t xml:space="preserve"> </w:t>
      </w:r>
      <w:r w:rsidRPr="00BA1CC8">
        <w:t>and</w:t>
      </w:r>
      <w:r w:rsidRPr="00BA1CC8">
        <w:rPr>
          <w:spacing w:val="-5"/>
        </w:rPr>
        <w:t xml:space="preserve"> </w:t>
      </w:r>
      <w:r w:rsidRPr="00BA1CC8">
        <w:t>disciplinary</w:t>
      </w:r>
      <w:r w:rsidRPr="00BA1CC8">
        <w:rPr>
          <w:spacing w:val="-4"/>
        </w:rPr>
        <w:t xml:space="preserve"> </w:t>
      </w:r>
      <w:r w:rsidRPr="00BA1CC8">
        <w:t>processes</w:t>
      </w:r>
      <w:r w:rsidRPr="00BA1CC8">
        <w:rPr>
          <w:spacing w:val="-3"/>
        </w:rPr>
        <w:t xml:space="preserve"> </w:t>
      </w:r>
      <w:r w:rsidRPr="00BA1CC8">
        <w:rPr>
          <w:spacing w:val="-2"/>
        </w:rPr>
        <w:t>occur.</w:t>
      </w:r>
    </w:p>
    <w:p w14:paraId="79B68CD9" w14:textId="77777777" w:rsidR="005C58DB" w:rsidRPr="00BA1CC8" w:rsidRDefault="005C58DB" w:rsidP="00B66D81">
      <w:pPr>
        <w:pStyle w:val="ListParagraph"/>
        <w:widowControl w:val="0"/>
        <w:tabs>
          <w:tab w:val="left" w:pos="1553"/>
          <w:tab w:val="left" w:pos="1554"/>
        </w:tabs>
        <w:autoSpaceDE w:val="0"/>
        <w:autoSpaceDN w:val="0"/>
        <w:spacing w:before="118" w:after="0" w:line="240" w:lineRule="auto"/>
        <w:ind w:left="1554"/>
        <w:contextualSpacing w:val="0"/>
      </w:pPr>
    </w:p>
    <w:p w14:paraId="60F6477E" w14:textId="77777777" w:rsidR="001B5987" w:rsidRPr="00BA1CC8" w:rsidRDefault="001B5987" w:rsidP="001B5987">
      <w:pPr>
        <w:pStyle w:val="BodyText"/>
        <w:ind w:left="113"/>
        <w:rPr>
          <w:rFonts w:ascii="Arial" w:hAnsi="Arial" w:cs="Arial"/>
        </w:rPr>
      </w:pPr>
    </w:p>
    <w:p w14:paraId="609061E6" w14:textId="5227E676" w:rsidR="001B5987" w:rsidRPr="00BA1CC8" w:rsidRDefault="000F4A98" w:rsidP="00C46A50">
      <w:pPr>
        <w:pStyle w:val="Heading3"/>
        <w:numPr>
          <w:ilvl w:val="0"/>
          <w:numId w:val="0"/>
        </w:numPr>
      </w:pPr>
      <w:r>
        <w:t>6.7</w:t>
      </w:r>
      <w:r>
        <w:tab/>
      </w:r>
      <w:r w:rsidR="001B5987" w:rsidRPr="00BA1CC8">
        <w:t>Identity</w:t>
      </w:r>
      <w:r w:rsidR="001B5987" w:rsidRPr="00BA1CC8">
        <w:rPr>
          <w:spacing w:val="-1"/>
        </w:rPr>
        <w:t xml:space="preserve"> </w:t>
      </w:r>
      <w:r w:rsidR="001B5987" w:rsidRPr="00BA1CC8">
        <w:t>of</w:t>
      </w:r>
      <w:r w:rsidR="001B5987" w:rsidRPr="00BA1CC8">
        <w:rPr>
          <w:spacing w:val="-1"/>
        </w:rPr>
        <w:t xml:space="preserve"> </w:t>
      </w:r>
      <w:r w:rsidR="001B5987" w:rsidRPr="00BA1CC8">
        <w:t>the</w:t>
      </w:r>
      <w:r w:rsidR="001B5987" w:rsidRPr="00BA1CC8">
        <w:rPr>
          <w:spacing w:val="-3"/>
        </w:rPr>
        <w:t xml:space="preserve"> </w:t>
      </w:r>
      <w:r w:rsidR="001B5987" w:rsidRPr="00BA1CC8">
        <w:rPr>
          <w:spacing w:val="-2"/>
        </w:rPr>
        <w:t>Whistleblower</w:t>
      </w:r>
    </w:p>
    <w:p w14:paraId="4D818554" w14:textId="49081205" w:rsidR="001B5987" w:rsidRPr="00BA1CC8" w:rsidRDefault="001B5987" w:rsidP="001B5987">
      <w:pPr>
        <w:pStyle w:val="BodyText"/>
        <w:ind w:left="113" w:right="112"/>
        <w:jc w:val="both"/>
        <w:rPr>
          <w:rFonts w:ascii="Arial" w:hAnsi="Arial" w:cs="Arial"/>
        </w:rPr>
      </w:pPr>
      <w:r w:rsidRPr="00BA1CC8">
        <w:rPr>
          <w:rFonts w:ascii="Arial" w:hAnsi="Arial" w:cs="Arial"/>
        </w:rPr>
        <w:t xml:space="preserve">If requested, the identity of the </w:t>
      </w:r>
      <w:r w:rsidR="00F71ECA" w:rsidRPr="00BA1CC8">
        <w:rPr>
          <w:rFonts w:ascii="Arial" w:hAnsi="Arial" w:cs="Arial"/>
        </w:rPr>
        <w:t>Whistleblower</w:t>
      </w:r>
      <w:r w:rsidRPr="00BA1CC8">
        <w:rPr>
          <w:rFonts w:ascii="Arial" w:hAnsi="Arial" w:cs="Arial"/>
        </w:rPr>
        <w:t xml:space="preserve"> will be kept confidential by the </w:t>
      </w:r>
      <w:r w:rsidR="00F71ECA" w:rsidRPr="00BA1CC8">
        <w:rPr>
          <w:rFonts w:ascii="Arial" w:hAnsi="Arial" w:cs="Arial"/>
        </w:rPr>
        <w:t>Whistleblower</w:t>
      </w:r>
      <w:r w:rsidRPr="00BA1CC8">
        <w:rPr>
          <w:rFonts w:ascii="Arial" w:hAnsi="Arial" w:cs="Arial"/>
        </w:rPr>
        <w:t xml:space="preserve"> Investigation Officer.</w:t>
      </w:r>
      <w:r w:rsidRPr="00BA1CC8">
        <w:rPr>
          <w:rFonts w:ascii="Arial" w:hAnsi="Arial" w:cs="Arial"/>
          <w:spacing w:val="40"/>
        </w:rPr>
        <w:t xml:space="preserve"> </w:t>
      </w:r>
      <w:r w:rsidRPr="00BA1CC8">
        <w:rPr>
          <w:rFonts w:ascii="Arial" w:hAnsi="Arial" w:cs="Arial"/>
        </w:rPr>
        <w:t xml:space="preserve">However, if an employee chooses to disclose an issue anonymously, this may hinder the ability to fully investigate the matter. Further, it may in certain circumstances prevent the </w:t>
      </w:r>
      <w:r w:rsidR="00F71ECA" w:rsidRPr="00BA1CC8">
        <w:rPr>
          <w:rFonts w:ascii="Arial" w:hAnsi="Arial" w:cs="Arial"/>
        </w:rPr>
        <w:t>Whistleblower</w:t>
      </w:r>
      <w:r w:rsidRPr="00BA1CC8">
        <w:rPr>
          <w:rFonts w:ascii="Arial" w:hAnsi="Arial" w:cs="Arial"/>
        </w:rPr>
        <w:t xml:space="preserve"> from accessing additional protection at law.</w:t>
      </w:r>
    </w:p>
    <w:p w14:paraId="7CE4D462" w14:textId="77777777" w:rsidR="001B5987" w:rsidRPr="00BA1CC8" w:rsidRDefault="001B5987" w:rsidP="001B5987">
      <w:pPr>
        <w:pStyle w:val="BodyText"/>
        <w:spacing w:before="0"/>
        <w:rPr>
          <w:rFonts w:ascii="Arial" w:hAnsi="Arial" w:cs="Arial"/>
        </w:rPr>
      </w:pPr>
    </w:p>
    <w:p w14:paraId="3BF29C8D" w14:textId="47699DBF" w:rsidR="001B5987" w:rsidRDefault="001B5987" w:rsidP="001B5987">
      <w:pPr>
        <w:pStyle w:val="BodyText"/>
        <w:spacing w:before="0"/>
        <w:rPr>
          <w:rFonts w:ascii="Arial" w:hAnsi="Arial" w:cs="Arial"/>
        </w:rPr>
      </w:pPr>
    </w:p>
    <w:p w14:paraId="39D575DD" w14:textId="77777777" w:rsidR="00703FA1" w:rsidRPr="00BA1CC8" w:rsidRDefault="00703FA1" w:rsidP="001B5987">
      <w:pPr>
        <w:pStyle w:val="BodyText"/>
        <w:spacing w:before="0"/>
        <w:rPr>
          <w:rFonts w:ascii="Arial" w:hAnsi="Arial" w:cs="Arial"/>
        </w:rPr>
      </w:pPr>
    </w:p>
    <w:p w14:paraId="656CADF4" w14:textId="17038BAD" w:rsidR="001B5987" w:rsidRPr="00BA1CC8" w:rsidRDefault="003B5396" w:rsidP="005C58DB">
      <w:pPr>
        <w:pStyle w:val="Heading3"/>
        <w:numPr>
          <w:ilvl w:val="0"/>
          <w:numId w:val="0"/>
        </w:numPr>
      </w:pPr>
      <w:r>
        <w:t>6.8</w:t>
      </w:r>
      <w:r>
        <w:tab/>
      </w:r>
      <w:r w:rsidR="001B5987" w:rsidRPr="00BA1CC8">
        <w:t>Disclosure</w:t>
      </w:r>
      <w:r w:rsidR="001B5987" w:rsidRPr="00BA1CC8">
        <w:rPr>
          <w:spacing w:val="-6"/>
        </w:rPr>
        <w:t xml:space="preserve"> </w:t>
      </w:r>
      <w:r w:rsidR="001B5987" w:rsidRPr="00BA1CC8">
        <w:t>of</w:t>
      </w:r>
      <w:r w:rsidR="001B5987" w:rsidRPr="00BA1CC8">
        <w:rPr>
          <w:spacing w:val="-4"/>
        </w:rPr>
        <w:t xml:space="preserve"> </w:t>
      </w:r>
      <w:r w:rsidR="001B5987" w:rsidRPr="00BA1CC8">
        <w:t>confidential</w:t>
      </w:r>
      <w:r w:rsidR="001B5987" w:rsidRPr="00BA1CC8">
        <w:rPr>
          <w:spacing w:val="-3"/>
        </w:rPr>
        <w:t xml:space="preserve"> </w:t>
      </w:r>
      <w:r w:rsidR="001B5987" w:rsidRPr="00BA1CC8">
        <w:rPr>
          <w:spacing w:val="-2"/>
        </w:rPr>
        <w:t>information</w:t>
      </w:r>
    </w:p>
    <w:p w14:paraId="155A5697" w14:textId="64D712CB" w:rsidR="001B5987" w:rsidRPr="00BA1CC8" w:rsidRDefault="001B5987" w:rsidP="001B5987">
      <w:pPr>
        <w:pStyle w:val="BodyText"/>
        <w:ind w:left="113" w:right="109"/>
        <w:jc w:val="both"/>
        <w:rPr>
          <w:rFonts w:ascii="Arial" w:hAnsi="Arial" w:cs="Arial"/>
        </w:rPr>
      </w:pPr>
      <w:r w:rsidRPr="00BA1CC8">
        <w:rPr>
          <w:rFonts w:ascii="Arial" w:hAnsi="Arial" w:cs="Arial"/>
        </w:rPr>
        <w:t>Subject to any legal requirements, all</w:t>
      </w:r>
      <w:r w:rsidR="00054178" w:rsidRPr="00BA1CC8">
        <w:rPr>
          <w:rFonts w:ascii="Arial" w:hAnsi="Arial" w:cs="Arial"/>
        </w:rPr>
        <w:t xml:space="preserve"> individuals that fall within the scope of this policy</w:t>
      </w:r>
      <w:r w:rsidRPr="00BA1CC8">
        <w:rPr>
          <w:rFonts w:ascii="Arial" w:hAnsi="Arial" w:cs="Arial"/>
        </w:rPr>
        <w:t xml:space="preserve"> including the </w:t>
      </w:r>
      <w:r w:rsidR="005173F3" w:rsidRPr="00BA1CC8">
        <w:rPr>
          <w:rFonts w:ascii="Arial" w:hAnsi="Arial" w:cs="Arial"/>
        </w:rPr>
        <w:t>Whistleblower</w:t>
      </w:r>
      <w:r w:rsidRPr="00BA1CC8">
        <w:rPr>
          <w:rFonts w:ascii="Arial" w:hAnsi="Arial" w:cs="Arial"/>
        </w:rPr>
        <w:t xml:space="preserve">, must protect and maintain the confidentiality surrounding disclosures made under this policy, including the identity of </w:t>
      </w:r>
      <w:r w:rsidRPr="00BA1CC8">
        <w:rPr>
          <w:rFonts w:ascii="Arial" w:hAnsi="Arial" w:cs="Arial"/>
          <w:spacing w:val="-2"/>
        </w:rPr>
        <w:t>people</w:t>
      </w:r>
      <w:r w:rsidRPr="00BA1CC8">
        <w:rPr>
          <w:rFonts w:ascii="Arial" w:hAnsi="Arial" w:cs="Arial"/>
          <w:spacing w:val="-5"/>
        </w:rPr>
        <w:t xml:space="preserve"> </w:t>
      </w:r>
      <w:r w:rsidRPr="00BA1CC8">
        <w:rPr>
          <w:rFonts w:ascii="Arial" w:hAnsi="Arial" w:cs="Arial"/>
          <w:spacing w:val="-2"/>
        </w:rPr>
        <w:t>they</w:t>
      </w:r>
      <w:r w:rsidRPr="00BA1CC8">
        <w:rPr>
          <w:rFonts w:ascii="Arial" w:hAnsi="Arial" w:cs="Arial"/>
          <w:spacing w:val="-5"/>
        </w:rPr>
        <w:t xml:space="preserve"> </w:t>
      </w:r>
      <w:r w:rsidRPr="00BA1CC8">
        <w:rPr>
          <w:rFonts w:ascii="Arial" w:hAnsi="Arial" w:cs="Arial"/>
          <w:spacing w:val="-2"/>
        </w:rPr>
        <w:t>know</w:t>
      </w:r>
      <w:r w:rsidRPr="00BA1CC8">
        <w:rPr>
          <w:rFonts w:ascii="Arial" w:hAnsi="Arial" w:cs="Arial"/>
          <w:spacing w:val="-7"/>
        </w:rPr>
        <w:t xml:space="preserve"> </w:t>
      </w:r>
      <w:r w:rsidRPr="00BA1CC8">
        <w:rPr>
          <w:rFonts w:ascii="Arial" w:hAnsi="Arial" w:cs="Arial"/>
          <w:spacing w:val="-2"/>
        </w:rPr>
        <w:t>or</w:t>
      </w:r>
      <w:r w:rsidRPr="00BA1CC8">
        <w:rPr>
          <w:rFonts w:ascii="Arial" w:hAnsi="Arial" w:cs="Arial"/>
          <w:spacing w:val="-5"/>
        </w:rPr>
        <w:t xml:space="preserve"> </w:t>
      </w:r>
      <w:r w:rsidRPr="00BA1CC8">
        <w:rPr>
          <w:rFonts w:ascii="Arial" w:hAnsi="Arial" w:cs="Arial"/>
          <w:spacing w:val="-2"/>
        </w:rPr>
        <w:t>suspect</w:t>
      </w:r>
      <w:r w:rsidRPr="00BA1CC8">
        <w:rPr>
          <w:rFonts w:ascii="Arial" w:hAnsi="Arial" w:cs="Arial"/>
          <w:spacing w:val="-5"/>
        </w:rPr>
        <w:t xml:space="preserve"> </w:t>
      </w:r>
      <w:r w:rsidRPr="00BA1CC8">
        <w:rPr>
          <w:rFonts w:ascii="Arial" w:hAnsi="Arial" w:cs="Arial"/>
          <w:spacing w:val="-2"/>
        </w:rPr>
        <w:t>may</w:t>
      </w:r>
      <w:r w:rsidRPr="00BA1CC8">
        <w:rPr>
          <w:rFonts w:ascii="Arial" w:hAnsi="Arial" w:cs="Arial"/>
          <w:spacing w:val="-7"/>
        </w:rPr>
        <w:t xml:space="preserve"> </w:t>
      </w:r>
      <w:r w:rsidRPr="00BA1CC8">
        <w:rPr>
          <w:rFonts w:ascii="Arial" w:hAnsi="Arial" w:cs="Arial"/>
          <w:spacing w:val="-2"/>
        </w:rPr>
        <w:t>have</w:t>
      </w:r>
      <w:r w:rsidRPr="00BA1CC8">
        <w:rPr>
          <w:rFonts w:ascii="Arial" w:hAnsi="Arial" w:cs="Arial"/>
          <w:spacing w:val="-7"/>
        </w:rPr>
        <w:t xml:space="preserve"> </w:t>
      </w:r>
      <w:r w:rsidRPr="00BA1CC8">
        <w:rPr>
          <w:rFonts w:ascii="Arial" w:hAnsi="Arial" w:cs="Arial"/>
          <w:spacing w:val="-2"/>
        </w:rPr>
        <w:t>made</w:t>
      </w:r>
      <w:r w:rsidRPr="00BA1CC8">
        <w:rPr>
          <w:rFonts w:ascii="Arial" w:hAnsi="Arial" w:cs="Arial"/>
          <w:spacing w:val="-5"/>
        </w:rPr>
        <w:t xml:space="preserve"> </w:t>
      </w:r>
      <w:r w:rsidRPr="00BA1CC8">
        <w:rPr>
          <w:rFonts w:ascii="Arial" w:hAnsi="Arial" w:cs="Arial"/>
          <w:spacing w:val="-2"/>
        </w:rPr>
        <w:t>a</w:t>
      </w:r>
      <w:r w:rsidRPr="00BA1CC8">
        <w:rPr>
          <w:rFonts w:ascii="Arial" w:hAnsi="Arial" w:cs="Arial"/>
          <w:spacing w:val="-9"/>
        </w:rPr>
        <w:t xml:space="preserve"> </w:t>
      </w:r>
      <w:r w:rsidRPr="00BA1CC8">
        <w:rPr>
          <w:rFonts w:ascii="Arial" w:hAnsi="Arial" w:cs="Arial"/>
          <w:spacing w:val="-2"/>
        </w:rPr>
        <w:t>disclosure,</w:t>
      </w:r>
      <w:r w:rsidRPr="00BA1CC8">
        <w:rPr>
          <w:rFonts w:ascii="Arial" w:hAnsi="Arial" w:cs="Arial"/>
          <w:spacing w:val="-7"/>
        </w:rPr>
        <w:t xml:space="preserve"> </w:t>
      </w:r>
      <w:r w:rsidRPr="00BA1CC8">
        <w:rPr>
          <w:rFonts w:ascii="Arial" w:hAnsi="Arial" w:cs="Arial"/>
          <w:spacing w:val="-2"/>
        </w:rPr>
        <w:t>or</w:t>
      </w:r>
      <w:r w:rsidRPr="00BA1CC8">
        <w:rPr>
          <w:rFonts w:ascii="Arial" w:hAnsi="Arial" w:cs="Arial"/>
          <w:spacing w:val="-8"/>
        </w:rPr>
        <w:t xml:space="preserve"> </w:t>
      </w:r>
      <w:r w:rsidRPr="00BA1CC8">
        <w:rPr>
          <w:rFonts w:ascii="Arial" w:hAnsi="Arial" w:cs="Arial"/>
          <w:spacing w:val="-2"/>
        </w:rPr>
        <w:t>who</w:t>
      </w:r>
      <w:r w:rsidRPr="00BA1CC8">
        <w:rPr>
          <w:rFonts w:ascii="Arial" w:hAnsi="Arial" w:cs="Arial"/>
          <w:spacing w:val="-5"/>
        </w:rPr>
        <w:t xml:space="preserve"> </w:t>
      </w:r>
      <w:r w:rsidRPr="00BA1CC8">
        <w:rPr>
          <w:rFonts w:ascii="Arial" w:hAnsi="Arial" w:cs="Arial"/>
          <w:spacing w:val="-2"/>
        </w:rPr>
        <w:t>are</w:t>
      </w:r>
      <w:r w:rsidRPr="00BA1CC8">
        <w:rPr>
          <w:rFonts w:ascii="Arial" w:hAnsi="Arial" w:cs="Arial"/>
          <w:spacing w:val="-9"/>
        </w:rPr>
        <w:t xml:space="preserve"> </w:t>
      </w:r>
      <w:r w:rsidRPr="00BA1CC8">
        <w:rPr>
          <w:rFonts w:ascii="Arial" w:hAnsi="Arial" w:cs="Arial"/>
          <w:spacing w:val="-2"/>
        </w:rPr>
        <w:t>the</w:t>
      </w:r>
      <w:r w:rsidRPr="00BA1CC8">
        <w:rPr>
          <w:rFonts w:ascii="Arial" w:hAnsi="Arial" w:cs="Arial"/>
          <w:spacing w:val="-5"/>
        </w:rPr>
        <w:t xml:space="preserve"> </w:t>
      </w:r>
      <w:r w:rsidRPr="00BA1CC8">
        <w:rPr>
          <w:rFonts w:ascii="Arial" w:hAnsi="Arial" w:cs="Arial"/>
          <w:spacing w:val="-2"/>
        </w:rPr>
        <w:t>subject</w:t>
      </w:r>
      <w:r w:rsidRPr="00BA1CC8">
        <w:rPr>
          <w:rFonts w:ascii="Arial" w:hAnsi="Arial" w:cs="Arial"/>
          <w:spacing w:val="-5"/>
        </w:rPr>
        <w:t xml:space="preserve"> </w:t>
      </w:r>
      <w:r w:rsidRPr="00BA1CC8">
        <w:rPr>
          <w:rFonts w:ascii="Arial" w:hAnsi="Arial" w:cs="Arial"/>
          <w:spacing w:val="-2"/>
        </w:rPr>
        <w:t>of</w:t>
      </w:r>
      <w:r w:rsidRPr="00BA1CC8">
        <w:rPr>
          <w:rFonts w:ascii="Arial" w:hAnsi="Arial" w:cs="Arial"/>
          <w:spacing w:val="-5"/>
        </w:rPr>
        <w:t xml:space="preserve"> </w:t>
      </w:r>
      <w:r w:rsidRPr="00BA1CC8">
        <w:rPr>
          <w:rFonts w:ascii="Arial" w:hAnsi="Arial" w:cs="Arial"/>
          <w:spacing w:val="-2"/>
        </w:rPr>
        <w:t>a</w:t>
      </w:r>
      <w:r w:rsidRPr="00BA1CC8">
        <w:rPr>
          <w:rFonts w:ascii="Arial" w:hAnsi="Arial" w:cs="Arial"/>
          <w:spacing w:val="-7"/>
        </w:rPr>
        <w:t xml:space="preserve"> </w:t>
      </w:r>
      <w:r w:rsidRPr="00BA1CC8">
        <w:rPr>
          <w:rFonts w:ascii="Arial" w:hAnsi="Arial" w:cs="Arial"/>
          <w:spacing w:val="-2"/>
        </w:rPr>
        <w:t>disclosure.</w:t>
      </w:r>
      <w:r w:rsidRPr="00BA1CC8">
        <w:rPr>
          <w:rFonts w:ascii="Arial" w:hAnsi="Arial" w:cs="Arial"/>
          <w:spacing w:val="-8"/>
        </w:rPr>
        <w:t xml:space="preserve"> </w:t>
      </w:r>
    </w:p>
    <w:p w14:paraId="2CED0612" w14:textId="48917FBE" w:rsidR="009208B1" w:rsidRDefault="001B5987" w:rsidP="001B5987">
      <w:pPr>
        <w:pStyle w:val="BodyText"/>
        <w:ind w:left="113" w:right="108"/>
        <w:jc w:val="both"/>
        <w:rPr>
          <w:rFonts w:ascii="Arial" w:hAnsi="Arial" w:cs="Arial"/>
        </w:rPr>
      </w:pPr>
      <w:r w:rsidRPr="00BA1CC8">
        <w:rPr>
          <w:rFonts w:ascii="Arial" w:hAnsi="Arial" w:cs="Arial"/>
        </w:rPr>
        <w:t xml:space="preserve">Information obtained from a </w:t>
      </w:r>
      <w:r w:rsidR="005173F3" w:rsidRPr="00BA1CC8">
        <w:rPr>
          <w:rFonts w:ascii="Arial" w:hAnsi="Arial" w:cs="Arial"/>
        </w:rPr>
        <w:t>Whistleblower</w:t>
      </w:r>
      <w:r w:rsidRPr="00BA1CC8">
        <w:rPr>
          <w:rFonts w:ascii="Arial" w:hAnsi="Arial" w:cs="Arial"/>
        </w:rPr>
        <w:t xml:space="preserve"> will only be disclosed</w:t>
      </w:r>
      <w:r w:rsidR="009208B1">
        <w:rPr>
          <w:rFonts w:ascii="Arial" w:hAnsi="Arial" w:cs="Arial"/>
        </w:rPr>
        <w:t>:</w:t>
      </w:r>
    </w:p>
    <w:p w14:paraId="79EE81F1" w14:textId="27436E82" w:rsidR="009208B1" w:rsidRDefault="001B5987" w:rsidP="009208B1">
      <w:pPr>
        <w:pStyle w:val="BodyText"/>
        <w:numPr>
          <w:ilvl w:val="0"/>
          <w:numId w:val="12"/>
        </w:numPr>
        <w:ind w:right="108"/>
        <w:jc w:val="both"/>
        <w:rPr>
          <w:rFonts w:ascii="Arial" w:hAnsi="Arial" w:cs="Arial"/>
        </w:rPr>
      </w:pPr>
      <w:r w:rsidRPr="00BA1CC8">
        <w:rPr>
          <w:rFonts w:ascii="Arial" w:hAnsi="Arial" w:cs="Arial"/>
        </w:rPr>
        <w:t xml:space="preserve">to the extent necessary to </w:t>
      </w:r>
      <w:proofErr w:type="gramStart"/>
      <w:r w:rsidRPr="00BA1CC8">
        <w:rPr>
          <w:rFonts w:ascii="Arial" w:hAnsi="Arial" w:cs="Arial"/>
        </w:rPr>
        <w:t>conduct an investigation into</w:t>
      </w:r>
      <w:proofErr w:type="gramEnd"/>
      <w:r w:rsidRPr="00BA1CC8">
        <w:rPr>
          <w:rFonts w:ascii="Arial" w:hAnsi="Arial" w:cs="Arial"/>
        </w:rPr>
        <w:t xml:space="preserve"> the matter</w:t>
      </w:r>
      <w:r w:rsidR="009208B1">
        <w:rPr>
          <w:rFonts w:ascii="Arial" w:hAnsi="Arial" w:cs="Arial"/>
        </w:rPr>
        <w:t xml:space="preserve">; and /or </w:t>
      </w:r>
    </w:p>
    <w:p w14:paraId="648F7170" w14:textId="29F8DA60" w:rsidR="009208B1" w:rsidRDefault="001B5987" w:rsidP="009208B1">
      <w:pPr>
        <w:pStyle w:val="BodyText"/>
        <w:numPr>
          <w:ilvl w:val="0"/>
          <w:numId w:val="12"/>
        </w:numPr>
        <w:ind w:right="108"/>
        <w:jc w:val="both"/>
        <w:rPr>
          <w:rFonts w:ascii="Arial" w:hAnsi="Arial" w:cs="Arial"/>
        </w:rPr>
      </w:pPr>
      <w:r w:rsidRPr="00BA1CC8">
        <w:rPr>
          <w:rFonts w:ascii="Arial" w:hAnsi="Arial" w:cs="Arial"/>
        </w:rPr>
        <w:t xml:space="preserve"> for reporting requirements</w:t>
      </w:r>
      <w:r w:rsidR="009208B1">
        <w:rPr>
          <w:rFonts w:ascii="Arial" w:hAnsi="Arial" w:cs="Arial"/>
        </w:rPr>
        <w:t xml:space="preserve">; and or </w:t>
      </w:r>
    </w:p>
    <w:p w14:paraId="3E113137" w14:textId="10DE817B" w:rsidR="009208B1" w:rsidRDefault="001B5987" w:rsidP="009208B1">
      <w:pPr>
        <w:pStyle w:val="BodyText"/>
        <w:numPr>
          <w:ilvl w:val="0"/>
          <w:numId w:val="12"/>
        </w:numPr>
        <w:ind w:right="108"/>
        <w:jc w:val="both"/>
        <w:rPr>
          <w:rFonts w:ascii="Arial" w:hAnsi="Arial" w:cs="Arial"/>
        </w:rPr>
      </w:pPr>
      <w:r w:rsidRPr="00BA1CC8">
        <w:rPr>
          <w:rFonts w:ascii="Arial" w:hAnsi="Arial" w:cs="Arial"/>
        </w:rPr>
        <w:t xml:space="preserve"> if the </w:t>
      </w:r>
      <w:r w:rsidR="005173F3" w:rsidRPr="00BA1CC8">
        <w:rPr>
          <w:rFonts w:ascii="Arial" w:hAnsi="Arial" w:cs="Arial"/>
        </w:rPr>
        <w:t>Whistleblower</w:t>
      </w:r>
      <w:r w:rsidRPr="00BA1CC8">
        <w:rPr>
          <w:rFonts w:ascii="Arial" w:hAnsi="Arial" w:cs="Arial"/>
        </w:rPr>
        <w:t xml:space="preserve"> consents to the disclosure</w:t>
      </w:r>
      <w:r w:rsidR="009208B1">
        <w:rPr>
          <w:rFonts w:ascii="Arial" w:hAnsi="Arial" w:cs="Arial"/>
        </w:rPr>
        <w:t xml:space="preserve"> and or </w:t>
      </w:r>
    </w:p>
    <w:p w14:paraId="0DE9699B" w14:textId="6CEA8701" w:rsidR="009208B1" w:rsidRDefault="001B5987" w:rsidP="009208B1">
      <w:pPr>
        <w:pStyle w:val="BodyText"/>
        <w:numPr>
          <w:ilvl w:val="0"/>
          <w:numId w:val="12"/>
        </w:numPr>
        <w:ind w:right="108"/>
        <w:jc w:val="both"/>
        <w:rPr>
          <w:rFonts w:ascii="Arial" w:hAnsi="Arial" w:cs="Arial"/>
        </w:rPr>
      </w:pPr>
      <w:r w:rsidRPr="00BA1CC8">
        <w:rPr>
          <w:rFonts w:ascii="Arial" w:hAnsi="Arial" w:cs="Arial"/>
        </w:rPr>
        <w:t xml:space="preserve"> or as may be required by law. </w:t>
      </w:r>
    </w:p>
    <w:p w14:paraId="556DD191" w14:textId="77777777" w:rsidR="001B5987" w:rsidRPr="00BA1CC8" w:rsidRDefault="001B5987" w:rsidP="001B5987">
      <w:pPr>
        <w:pStyle w:val="BodyText"/>
        <w:spacing w:before="0"/>
        <w:rPr>
          <w:rFonts w:ascii="Arial" w:hAnsi="Arial" w:cs="Arial"/>
        </w:rPr>
      </w:pPr>
    </w:p>
    <w:p w14:paraId="710D88B5" w14:textId="77777777" w:rsidR="001B5987" w:rsidRPr="00BA1CC8" w:rsidRDefault="001B5987" w:rsidP="001B5987">
      <w:pPr>
        <w:pStyle w:val="BodyText"/>
        <w:spacing w:before="9"/>
        <w:rPr>
          <w:rFonts w:ascii="Arial" w:hAnsi="Arial" w:cs="Arial"/>
        </w:rPr>
      </w:pPr>
    </w:p>
    <w:p w14:paraId="2F426A36" w14:textId="2ACB0A36" w:rsidR="001B5987" w:rsidRPr="00BA1CC8" w:rsidRDefault="003B5396" w:rsidP="005C58DB">
      <w:pPr>
        <w:pStyle w:val="Heading3"/>
        <w:numPr>
          <w:ilvl w:val="0"/>
          <w:numId w:val="0"/>
        </w:numPr>
        <w:tabs>
          <w:tab w:val="left" w:pos="709"/>
        </w:tabs>
      </w:pPr>
      <w:r>
        <w:t>6.9</w:t>
      </w:r>
      <w:r>
        <w:tab/>
      </w:r>
      <w:r w:rsidR="000F4A98">
        <w:tab/>
      </w:r>
      <w:r w:rsidR="001B5987" w:rsidRPr="00BA1CC8">
        <w:t>Will</w:t>
      </w:r>
      <w:r w:rsidR="001B5987" w:rsidRPr="00BA1CC8">
        <w:rPr>
          <w:spacing w:val="-4"/>
        </w:rPr>
        <w:t xml:space="preserve"> </w:t>
      </w:r>
      <w:r w:rsidR="001B5987" w:rsidRPr="00BA1CC8">
        <w:t>a</w:t>
      </w:r>
      <w:r w:rsidR="001B5987" w:rsidRPr="00BA1CC8">
        <w:rPr>
          <w:spacing w:val="-3"/>
        </w:rPr>
        <w:t xml:space="preserve"> </w:t>
      </w:r>
      <w:r w:rsidR="001B5987" w:rsidRPr="00BA1CC8">
        <w:t>Whistleblower</w:t>
      </w:r>
      <w:r w:rsidR="001B5987" w:rsidRPr="00BA1CC8">
        <w:rPr>
          <w:spacing w:val="-3"/>
        </w:rPr>
        <w:t xml:space="preserve"> </w:t>
      </w:r>
      <w:r w:rsidR="001B5987" w:rsidRPr="00BA1CC8">
        <w:t>Be</w:t>
      </w:r>
      <w:r w:rsidR="001B5987" w:rsidRPr="00BA1CC8">
        <w:rPr>
          <w:spacing w:val="-4"/>
        </w:rPr>
        <w:t xml:space="preserve"> </w:t>
      </w:r>
      <w:r w:rsidR="001B5987" w:rsidRPr="00BA1CC8">
        <w:t>Penalised</w:t>
      </w:r>
      <w:r w:rsidR="001B5987" w:rsidRPr="00BA1CC8">
        <w:rPr>
          <w:spacing w:val="-3"/>
        </w:rPr>
        <w:t xml:space="preserve"> </w:t>
      </w:r>
      <w:r w:rsidR="001B5987" w:rsidRPr="00BA1CC8">
        <w:t>for</w:t>
      </w:r>
      <w:r w:rsidR="001B5987" w:rsidRPr="00BA1CC8">
        <w:rPr>
          <w:spacing w:val="-1"/>
        </w:rPr>
        <w:t xml:space="preserve"> </w:t>
      </w:r>
      <w:r w:rsidR="001B5987" w:rsidRPr="00BA1CC8">
        <w:t>Reporting</w:t>
      </w:r>
      <w:r w:rsidR="001B5987" w:rsidRPr="00BA1CC8">
        <w:rPr>
          <w:spacing w:val="-4"/>
        </w:rPr>
        <w:t xml:space="preserve"> </w:t>
      </w:r>
      <w:r w:rsidR="001B5987" w:rsidRPr="00BA1CC8">
        <w:t>a</w:t>
      </w:r>
      <w:r w:rsidR="001B5987" w:rsidRPr="00BA1CC8">
        <w:rPr>
          <w:spacing w:val="-3"/>
        </w:rPr>
        <w:t xml:space="preserve"> </w:t>
      </w:r>
      <w:r w:rsidR="001B5987" w:rsidRPr="00BA1CC8">
        <w:rPr>
          <w:spacing w:val="-2"/>
        </w:rPr>
        <w:t>Matter?</w:t>
      </w:r>
    </w:p>
    <w:p w14:paraId="450FB663" w14:textId="027FF439" w:rsidR="001B5987" w:rsidRPr="00BA1CC8" w:rsidRDefault="001B5987" w:rsidP="00BA1CC8">
      <w:pPr>
        <w:pStyle w:val="BodyText"/>
        <w:spacing w:before="119"/>
        <w:rPr>
          <w:rFonts w:ascii="Arial" w:hAnsi="Arial" w:cs="Arial"/>
        </w:rPr>
      </w:pPr>
      <w:r w:rsidRPr="00BA1CC8">
        <w:rPr>
          <w:rFonts w:ascii="Arial" w:hAnsi="Arial" w:cs="Arial"/>
        </w:rPr>
        <w:t>Whistleblowers</w:t>
      </w:r>
      <w:r w:rsidRPr="00BA1CC8">
        <w:rPr>
          <w:rFonts w:ascii="Arial" w:hAnsi="Arial" w:cs="Arial"/>
          <w:spacing w:val="-14"/>
        </w:rPr>
        <w:t xml:space="preserve"> </w:t>
      </w:r>
      <w:r w:rsidRPr="00BA1CC8">
        <w:rPr>
          <w:rFonts w:ascii="Arial" w:hAnsi="Arial" w:cs="Arial"/>
        </w:rPr>
        <w:t>who</w:t>
      </w:r>
      <w:r w:rsidRPr="00BA1CC8">
        <w:rPr>
          <w:rFonts w:ascii="Arial" w:hAnsi="Arial" w:cs="Arial"/>
          <w:spacing w:val="-14"/>
        </w:rPr>
        <w:t xml:space="preserve"> </w:t>
      </w:r>
      <w:r w:rsidRPr="00BA1CC8">
        <w:rPr>
          <w:rFonts w:ascii="Arial" w:hAnsi="Arial" w:cs="Arial"/>
        </w:rPr>
        <w:t>make</w:t>
      </w:r>
      <w:r w:rsidRPr="00BA1CC8">
        <w:rPr>
          <w:rFonts w:ascii="Arial" w:hAnsi="Arial" w:cs="Arial"/>
          <w:spacing w:val="-13"/>
        </w:rPr>
        <w:t xml:space="preserve"> </w:t>
      </w:r>
      <w:r w:rsidRPr="00BA1CC8">
        <w:rPr>
          <w:rFonts w:ascii="Arial" w:hAnsi="Arial" w:cs="Arial"/>
        </w:rPr>
        <w:t>a</w:t>
      </w:r>
      <w:r w:rsidRPr="00BA1CC8">
        <w:rPr>
          <w:rFonts w:ascii="Arial" w:hAnsi="Arial" w:cs="Arial"/>
          <w:spacing w:val="-14"/>
        </w:rPr>
        <w:t xml:space="preserve"> </w:t>
      </w:r>
      <w:r w:rsidR="008D2799">
        <w:rPr>
          <w:rFonts w:ascii="Arial" w:hAnsi="Arial" w:cs="Arial"/>
        </w:rPr>
        <w:t>p</w:t>
      </w:r>
      <w:r w:rsidRPr="00BA1CC8">
        <w:rPr>
          <w:rFonts w:ascii="Arial" w:hAnsi="Arial" w:cs="Arial"/>
        </w:rPr>
        <w:t>rotected</w:t>
      </w:r>
      <w:r w:rsidRPr="00BA1CC8">
        <w:rPr>
          <w:rFonts w:ascii="Arial" w:hAnsi="Arial" w:cs="Arial"/>
          <w:spacing w:val="-13"/>
        </w:rPr>
        <w:t xml:space="preserve"> </w:t>
      </w:r>
      <w:r w:rsidR="008D2799">
        <w:rPr>
          <w:rFonts w:ascii="Arial" w:hAnsi="Arial" w:cs="Arial"/>
        </w:rPr>
        <w:t>d</w:t>
      </w:r>
      <w:r w:rsidRPr="00BA1CC8">
        <w:rPr>
          <w:rFonts w:ascii="Arial" w:hAnsi="Arial" w:cs="Arial"/>
        </w:rPr>
        <w:t>isclosure</w:t>
      </w:r>
      <w:r w:rsidRPr="00BA1CC8">
        <w:rPr>
          <w:rFonts w:ascii="Arial" w:hAnsi="Arial" w:cs="Arial"/>
          <w:spacing w:val="-16"/>
        </w:rPr>
        <w:t xml:space="preserve"> </w:t>
      </w:r>
      <w:r w:rsidRPr="00BA1CC8">
        <w:rPr>
          <w:rFonts w:ascii="Arial" w:hAnsi="Arial" w:cs="Arial"/>
        </w:rPr>
        <w:t>will</w:t>
      </w:r>
      <w:r w:rsidRPr="00BA1CC8">
        <w:rPr>
          <w:rFonts w:ascii="Arial" w:hAnsi="Arial" w:cs="Arial"/>
          <w:spacing w:val="-14"/>
        </w:rPr>
        <w:t xml:space="preserve"> </w:t>
      </w:r>
      <w:r w:rsidRPr="00BA1CC8">
        <w:rPr>
          <w:rFonts w:ascii="Arial" w:hAnsi="Arial" w:cs="Arial"/>
        </w:rPr>
        <w:t>not</w:t>
      </w:r>
      <w:r w:rsidRPr="00BA1CC8">
        <w:rPr>
          <w:rFonts w:ascii="Arial" w:hAnsi="Arial" w:cs="Arial"/>
          <w:spacing w:val="-13"/>
        </w:rPr>
        <w:t xml:space="preserve"> </w:t>
      </w:r>
      <w:r w:rsidRPr="00BA1CC8">
        <w:rPr>
          <w:rFonts w:ascii="Arial" w:hAnsi="Arial" w:cs="Arial"/>
        </w:rPr>
        <w:t>be</w:t>
      </w:r>
      <w:r w:rsidRPr="00BA1CC8">
        <w:rPr>
          <w:rFonts w:ascii="Arial" w:hAnsi="Arial" w:cs="Arial"/>
          <w:spacing w:val="-14"/>
        </w:rPr>
        <w:t xml:space="preserve"> </w:t>
      </w:r>
      <w:r w:rsidRPr="00BA1CC8">
        <w:rPr>
          <w:rFonts w:ascii="Arial" w:hAnsi="Arial" w:cs="Arial"/>
        </w:rPr>
        <w:t>penalised</w:t>
      </w:r>
      <w:r w:rsidRPr="00BA1CC8">
        <w:rPr>
          <w:rFonts w:ascii="Arial" w:hAnsi="Arial" w:cs="Arial"/>
          <w:spacing w:val="-14"/>
        </w:rPr>
        <w:t xml:space="preserve"> </w:t>
      </w:r>
      <w:r w:rsidRPr="00BA1CC8">
        <w:rPr>
          <w:rFonts w:ascii="Arial" w:hAnsi="Arial" w:cs="Arial"/>
        </w:rPr>
        <w:t>or</w:t>
      </w:r>
      <w:r w:rsidRPr="00BA1CC8">
        <w:rPr>
          <w:rFonts w:ascii="Arial" w:hAnsi="Arial" w:cs="Arial"/>
          <w:spacing w:val="-13"/>
        </w:rPr>
        <w:t xml:space="preserve"> </w:t>
      </w:r>
      <w:r w:rsidRPr="00BA1CC8">
        <w:rPr>
          <w:rFonts w:ascii="Arial" w:hAnsi="Arial" w:cs="Arial"/>
        </w:rPr>
        <w:t>personally</w:t>
      </w:r>
      <w:r w:rsidRPr="00BA1CC8">
        <w:rPr>
          <w:rFonts w:ascii="Arial" w:hAnsi="Arial" w:cs="Arial"/>
          <w:spacing w:val="-14"/>
        </w:rPr>
        <w:t xml:space="preserve"> </w:t>
      </w:r>
      <w:r w:rsidRPr="00BA1CC8">
        <w:rPr>
          <w:rFonts w:ascii="Arial" w:hAnsi="Arial" w:cs="Arial"/>
        </w:rPr>
        <w:t>disadvantaged because they have reported a matter, by way of any of the following:</w:t>
      </w:r>
    </w:p>
    <w:p w14:paraId="06D4BEAC" w14:textId="77777777" w:rsidR="001B5987" w:rsidRPr="00BA1CC8" w:rsidRDefault="001B5987" w:rsidP="007C2001">
      <w:pPr>
        <w:pStyle w:val="ListParagraph"/>
        <w:widowControl w:val="0"/>
        <w:numPr>
          <w:ilvl w:val="0"/>
          <w:numId w:val="6"/>
        </w:numPr>
        <w:tabs>
          <w:tab w:val="left" w:pos="833"/>
          <w:tab w:val="left" w:pos="835"/>
        </w:tabs>
        <w:autoSpaceDE w:val="0"/>
        <w:autoSpaceDN w:val="0"/>
        <w:spacing w:before="120" w:after="0" w:line="240" w:lineRule="auto"/>
        <w:ind w:left="0" w:firstLine="0"/>
        <w:contextualSpacing w:val="0"/>
      </w:pPr>
      <w:bookmarkStart w:id="6" w:name="_Hlk101038981"/>
      <w:r w:rsidRPr="00BA1CC8">
        <w:t>dismissal or</w:t>
      </w:r>
      <w:r w:rsidRPr="00BA1CC8">
        <w:rPr>
          <w:spacing w:val="-2"/>
        </w:rPr>
        <w:t xml:space="preserve"> demotion</w:t>
      </w:r>
    </w:p>
    <w:p w14:paraId="2AA383A2" w14:textId="77777777" w:rsidR="001B5987" w:rsidRPr="00BA1CC8" w:rsidRDefault="001B5987" w:rsidP="007C2001">
      <w:pPr>
        <w:pStyle w:val="ListParagraph"/>
        <w:widowControl w:val="0"/>
        <w:numPr>
          <w:ilvl w:val="0"/>
          <w:numId w:val="6"/>
        </w:numPr>
        <w:tabs>
          <w:tab w:val="left" w:pos="833"/>
          <w:tab w:val="left" w:pos="835"/>
        </w:tabs>
        <w:autoSpaceDE w:val="0"/>
        <w:autoSpaceDN w:val="0"/>
        <w:spacing w:before="120" w:after="0" w:line="240" w:lineRule="auto"/>
        <w:ind w:left="0" w:firstLine="0"/>
        <w:contextualSpacing w:val="0"/>
      </w:pPr>
      <w:r w:rsidRPr="00BA1CC8">
        <w:t>any</w:t>
      </w:r>
      <w:r w:rsidRPr="00BA1CC8">
        <w:rPr>
          <w:spacing w:val="-1"/>
        </w:rPr>
        <w:t xml:space="preserve"> </w:t>
      </w:r>
      <w:r w:rsidRPr="00BA1CC8">
        <w:t>form</w:t>
      </w:r>
      <w:r w:rsidRPr="00BA1CC8">
        <w:rPr>
          <w:spacing w:val="-1"/>
        </w:rPr>
        <w:t xml:space="preserve"> </w:t>
      </w:r>
      <w:r w:rsidRPr="00BA1CC8">
        <w:t>of</w:t>
      </w:r>
      <w:r w:rsidRPr="00BA1CC8">
        <w:rPr>
          <w:spacing w:val="-1"/>
        </w:rPr>
        <w:t xml:space="preserve"> </w:t>
      </w:r>
      <w:r w:rsidRPr="00BA1CC8">
        <w:t>harassment</w:t>
      </w:r>
      <w:r w:rsidRPr="00BA1CC8">
        <w:rPr>
          <w:spacing w:val="-2"/>
        </w:rPr>
        <w:t xml:space="preserve"> </w:t>
      </w:r>
      <w:r w:rsidRPr="00BA1CC8">
        <w:t xml:space="preserve">or </w:t>
      </w:r>
      <w:r w:rsidRPr="00BA1CC8">
        <w:rPr>
          <w:spacing w:val="-2"/>
        </w:rPr>
        <w:t>intimidation</w:t>
      </w:r>
    </w:p>
    <w:p w14:paraId="5DFDABB3" w14:textId="77777777" w:rsidR="001B5987" w:rsidRPr="00BA1CC8" w:rsidRDefault="001B5987" w:rsidP="007C2001">
      <w:pPr>
        <w:pStyle w:val="ListParagraph"/>
        <w:widowControl w:val="0"/>
        <w:numPr>
          <w:ilvl w:val="0"/>
          <w:numId w:val="6"/>
        </w:numPr>
        <w:tabs>
          <w:tab w:val="left" w:pos="833"/>
          <w:tab w:val="left" w:pos="835"/>
        </w:tabs>
        <w:autoSpaceDE w:val="0"/>
        <w:autoSpaceDN w:val="0"/>
        <w:spacing w:before="120" w:after="0" w:line="240" w:lineRule="auto"/>
        <w:ind w:left="0" w:firstLine="0"/>
        <w:contextualSpacing w:val="0"/>
      </w:pPr>
      <w:r w:rsidRPr="00BA1CC8">
        <w:rPr>
          <w:spacing w:val="-2"/>
        </w:rPr>
        <w:t>discrimination</w:t>
      </w:r>
    </w:p>
    <w:p w14:paraId="67B0E7AA" w14:textId="77777777" w:rsidR="001B5987" w:rsidRPr="00BA1CC8" w:rsidRDefault="001B5987" w:rsidP="007C2001">
      <w:pPr>
        <w:pStyle w:val="ListParagraph"/>
        <w:widowControl w:val="0"/>
        <w:numPr>
          <w:ilvl w:val="0"/>
          <w:numId w:val="6"/>
        </w:numPr>
        <w:tabs>
          <w:tab w:val="left" w:pos="833"/>
          <w:tab w:val="left" w:pos="835"/>
        </w:tabs>
        <w:autoSpaceDE w:val="0"/>
        <w:autoSpaceDN w:val="0"/>
        <w:spacing w:before="120" w:after="0" w:line="240" w:lineRule="auto"/>
        <w:ind w:left="0" w:firstLine="0"/>
        <w:contextualSpacing w:val="0"/>
      </w:pPr>
      <w:r w:rsidRPr="00BA1CC8">
        <w:t>threats,</w:t>
      </w:r>
      <w:r w:rsidRPr="00BA1CC8">
        <w:rPr>
          <w:spacing w:val="-6"/>
        </w:rPr>
        <w:t xml:space="preserve"> </w:t>
      </w:r>
      <w:r w:rsidRPr="00BA1CC8">
        <w:rPr>
          <w:spacing w:val="-5"/>
        </w:rPr>
        <w:t>or</w:t>
      </w:r>
    </w:p>
    <w:p w14:paraId="08B44558" w14:textId="77777777" w:rsidR="001B5987" w:rsidRPr="00BA1CC8" w:rsidRDefault="001B5987" w:rsidP="007C2001">
      <w:pPr>
        <w:pStyle w:val="ListParagraph"/>
        <w:widowControl w:val="0"/>
        <w:numPr>
          <w:ilvl w:val="0"/>
          <w:numId w:val="6"/>
        </w:numPr>
        <w:tabs>
          <w:tab w:val="left" w:pos="833"/>
          <w:tab w:val="left" w:pos="835"/>
        </w:tabs>
        <w:autoSpaceDE w:val="0"/>
        <w:autoSpaceDN w:val="0"/>
        <w:spacing w:before="119" w:after="0" w:line="240" w:lineRule="auto"/>
        <w:ind w:left="0" w:firstLine="0"/>
        <w:contextualSpacing w:val="0"/>
      </w:pPr>
      <w:r w:rsidRPr="00BA1CC8">
        <w:t>bias</w:t>
      </w:r>
      <w:r w:rsidRPr="00BA1CC8">
        <w:rPr>
          <w:spacing w:val="-3"/>
        </w:rPr>
        <w:t xml:space="preserve"> </w:t>
      </w:r>
      <w:r w:rsidRPr="00BA1CC8">
        <w:t>(current</w:t>
      </w:r>
      <w:r w:rsidRPr="00BA1CC8">
        <w:rPr>
          <w:spacing w:val="-3"/>
        </w:rPr>
        <w:t xml:space="preserve"> </w:t>
      </w:r>
      <w:r w:rsidRPr="00BA1CC8">
        <w:t>or</w:t>
      </w:r>
      <w:r w:rsidRPr="00BA1CC8">
        <w:rPr>
          <w:spacing w:val="-2"/>
        </w:rPr>
        <w:t xml:space="preserve"> future).</w:t>
      </w:r>
    </w:p>
    <w:bookmarkEnd w:id="6"/>
    <w:p w14:paraId="008AC106" w14:textId="77777777" w:rsidR="001B5987" w:rsidRPr="00BA1CC8" w:rsidRDefault="001B5987" w:rsidP="001B5987">
      <w:pPr>
        <w:pStyle w:val="BodyText"/>
        <w:spacing w:before="0"/>
        <w:rPr>
          <w:rFonts w:ascii="Arial" w:hAnsi="Arial" w:cs="Arial"/>
        </w:rPr>
      </w:pPr>
    </w:p>
    <w:p w14:paraId="661BA8B7" w14:textId="77777777" w:rsidR="001B5987" w:rsidRPr="00BA1CC8" w:rsidRDefault="001B5987" w:rsidP="001B5987">
      <w:pPr>
        <w:pStyle w:val="BodyText"/>
        <w:spacing w:before="10"/>
        <w:rPr>
          <w:rFonts w:ascii="Arial" w:hAnsi="Arial" w:cs="Arial"/>
        </w:rPr>
      </w:pPr>
    </w:p>
    <w:p w14:paraId="4E2474C2" w14:textId="4A5370EA" w:rsidR="001B5987" w:rsidRPr="00BA1CC8" w:rsidRDefault="000F4A98" w:rsidP="00C46A50">
      <w:pPr>
        <w:pStyle w:val="Heading3"/>
        <w:numPr>
          <w:ilvl w:val="0"/>
          <w:numId w:val="0"/>
        </w:numPr>
      </w:pPr>
      <w:r>
        <w:t>6.</w:t>
      </w:r>
      <w:r w:rsidR="003B5396">
        <w:t>10</w:t>
      </w:r>
      <w:r>
        <w:tab/>
      </w:r>
      <w:r w:rsidR="001B5987" w:rsidRPr="00BA1CC8">
        <w:t>Protection</w:t>
      </w:r>
      <w:r w:rsidR="001B5987" w:rsidRPr="00BA1CC8">
        <w:rPr>
          <w:spacing w:val="-3"/>
        </w:rPr>
        <w:t xml:space="preserve"> </w:t>
      </w:r>
      <w:r w:rsidR="001B5987" w:rsidRPr="00BA1CC8">
        <w:t>of</w:t>
      </w:r>
      <w:r w:rsidR="001B5987" w:rsidRPr="00BA1CC8">
        <w:rPr>
          <w:spacing w:val="-3"/>
        </w:rPr>
        <w:t xml:space="preserve"> </w:t>
      </w:r>
      <w:r w:rsidR="001B5987" w:rsidRPr="00BA1CC8">
        <w:t>other</w:t>
      </w:r>
      <w:r w:rsidR="001B5987" w:rsidRPr="00BA1CC8">
        <w:rPr>
          <w:spacing w:val="-3"/>
        </w:rPr>
        <w:t xml:space="preserve"> </w:t>
      </w:r>
      <w:r w:rsidR="001B5987" w:rsidRPr="00BA1CC8">
        <w:t>employees</w:t>
      </w:r>
      <w:r w:rsidR="001B5987" w:rsidRPr="00BA1CC8">
        <w:rPr>
          <w:spacing w:val="1"/>
        </w:rPr>
        <w:t xml:space="preserve"> </w:t>
      </w:r>
      <w:r w:rsidR="001B5987" w:rsidRPr="00BA1CC8">
        <w:t>from</w:t>
      </w:r>
      <w:r w:rsidR="001B5987" w:rsidRPr="00BA1CC8">
        <w:rPr>
          <w:spacing w:val="-3"/>
        </w:rPr>
        <w:t xml:space="preserve"> </w:t>
      </w:r>
      <w:r w:rsidR="001B5987" w:rsidRPr="00BA1CC8">
        <w:rPr>
          <w:spacing w:val="-2"/>
        </w:rPr>
        <w:t>reprisal</w:t>
      </w:r>
    </w:p>
    <w:p w14:paraId="67A01A94" w14:textId="4ADE6C8A" w:rsidR="001B5987" w:rsidRPr="00BA1CC8" w:rsidRDefault="001B5987" w:rsidP="00846AC9">
      <w:pPr>
        <w:pStyle w:val="BodyText"/>
        <w:ind w:right="113"/>
        <w:jc w:val="both"/>
        <w:rPr>
          <w:rFonts w:ascii="Arial" w:hAnsi="Arial" w:cs="Arial"/>
        </w:rPr>
      </w:pPr>
      <w:r w:rsidRPr="00BA1CC8">
        <w:rPr>
          <w:rFonts w:ascii="Arial" w:hAnsi="Arial" w:cs="Arial"/>
        </w:rPr>
        <w:t xml:space="preserve">Berry Street will take reasonable steps to protect employees who have been requested to assist in investigating </w:t>
      </w:r>
      <w:r w:rsidR="00027D61">
        <w:rPr>
          <w:rFonts w:ascii="Arial" w:hAnsi="Arial" w:cs="Arial"/>
        </w:rPr>
        <w:t>p</w:t>
      </w:r>
      <w:r w:rsidRPr="00BA1CC8">
        <w:rPr>
          <w:rFonts w:ascii="Arial" w:hAnsi="Arial" w:cs="Arial"/>
        </w:rPr>
        <w:t xml:space="preserve">rotected </w:t>
      </w:r>
      <w:r w:rsidR="00027D61">
        <w:rPr>
          <w:rFonts w:ascii="Arial" w:hAnsi="Arial" w:cs="Arial"/>
        </w:rPr>
        <w:t>d</w:t>
      </w:r>
      <w:r w:rsidRPr="00BA1CC8">
        <w:rPr>
          <w:rFonts w:ascii="Arial" w:hAnsi="Arial" w:cs="Arial"/>
        </w:rPr>
        <w:t>isclosures from any reprisals.</w:t>
      </w:r>
    </w:p>
    <w:p w14:paraId="04289362" w14:textId="77777777" w:rsidR="001B5987" w:rsidRPr="00BA1CC8" w:rsidRDefault="001B5987" w:rsidP="001B5987">
      <w:pPr>
        <w:pStyle w:val="BodyText"/>
        <w:spacing w:before="0"/>
        <w:rPr>
          <w:rFonts w:ascii="Arial" w:hAnsi="Arial" w:cs="Arial"/>
        </w:rPr>
      </w:pPr>
    </w:p>
    <w:p w14:paraId="275A1CEC" w14:textId="77777777" w:rsidR="001B5987" w:rsidRPr="00BA1CC8" w:rsidRDefault="001B5987" w:rsidP="001B5987">
      <w:pPr>
        <w:pStyle w:val="BodyText"/>
        <w:spacing w:before="7"/>
        <w:rPr>
          <w:rFonts w:ascii="Arial" w:hAnsi="Arial" w:cs="Arial"/>
        </w:rPr>
      </w:pPr>
    </w:p>
    <w:p w14:paraId="25CA897A" w14:textId="06F4A55C" w:rsidR="005341AF" w:rsidRDefault="001B5987" w:rsidP="005341AF">
      <w:pPr>
        <w:pStyle w:val="Heading2"/>
        <w:ind w:left="851" w:hanging="851"/>
      </w:pPr>
      <w:r w:rsidRPr="00BA1CC8">
        <w:t>Authorities</w:t>
      </w:r>
      <w:r w:rsidRPr="00BA1CC8">
        <w:rPr>
          <w:spacing w:val="-3"/>
        </w:rPr>
        <w:t xml:space="preserve"> </w:t>
      </w:r>
      <w:r w:rsidRPr="00BA1CC8">
        <w:t>and Accountabilities</w:t>
      </w:r>
    </w:p>
    <w:p w14:paraId="44ACA219" w14:textId="32B46547" w:rsidR="00A66A60" w:rsidRPr="00A146BE" w:rsidRDefault="00A146BE" w:rsidP="00A146BE">
      <w:r>
        <w:t>The Chief Executive Officer is accountable for this policy.</w:t>
      </w:r>
    </w:p>
    <w:p w14:paraId="6F40897E" w14:textId="77777777" w:rsidR="001B5987" w:rsidRPr="00BA1CC8" w:rsidRDefault="001B5987" w:rsidP="005341AF">
      <w:pPr>
        <w:pStyle w:val="Heading3"/>
        <w:ind w:left="0" w:firstLine="0"/>
      </w:pPr>
      <w:r w:rsidRPr="00BA1CC8">
        <w:t>Communication</w:t>
      </w:r>
      <w:r w:rsidRPr="00BA1CC8">
        <w:rPr>
          <w:spacing w:val="-4"/>
        </w:rPr>
        <w:t xml:space="preserve"> </w:t>
      </w:r>
      <w:r w:rsidRPr="00BA1CC8">
        <w:t>of</w:t>
      </w:r>
      <w:r w:rsidRPr="00BA1CC8">
        <w:rPr>
          <w:spacing w:val="-4"/>
        </w:rPr>
        <w:t xml:space="preserve"> </w:t>
      </w:r>
      <w:r w:rsidRPr="00BA1CC8">
        <w:rPr>
          <w:spacing w:val="-2"/>
        </w:rPr>
        <w:t>Policy</w:t>
      </w:r>
    </w:p>
    <w:p w14:paraId="4A53F5BC" w14:textId="4C0B5A97" w:rsidR="00CA224A" w:rsidRDefault="00B00EB3" w:rsidP="00C46A50">
      <w:pPr>
        <w:pStyle w:val="BodyText"/>
        <w:ind w:right="106"/>
        <w:jc w:val="both"/>
        <w:rPr>
          <w:rFonts w:ascii="Arial" w:hAnsi="Arial" w:cs="Arial"/>
        </w:rPr>
      </w:pPr>
      <w:r w:rsidRPr="00BA1CC8">
        <w:rPr>
          <w:rFonts w:ascii="Arial" w:hAnsi="Arial" w:cs="Arial"/>
        </w:rPr>
        <w:t xml:space="preserve">The Berry Street/Deloitte Whistleblower portal is external to the Berry Street </w:t>
      </w:r>
      <w:r w:rsidR="00027D61" w:rsidRPr="00BA1CC8">
        <w:rPr>
          <w:rFonts w:ascii="Arial" w:hAnsi="Arial" w:cs="Arial"/>
        </w:rPr>
        <w:t>Network.</w:t>
      </w:r>
      <w:r w:rsidR="00CA224A" w:rsidRPr="00BA1CC8">
        <w:rPr>
          <w:rFonts w:ascii="Arial" w:hAnsi="Arial" w:cs="Arial"/>
        </w:rPr>
        <w:t xml:space="preserve"> The service can be accessed via the following methods:</w:t>
      </w:r>
    </w:p>
    <w:p w14:paraId="34D80112" w14:textId="77777777" w:rsidR="00027D61" w:rsidRPr="00BA1CC8" w:rsidRDefault="00027D61" w:rsidP="001B5987">
      <w:pPr>
        <w:pStyle w:val="BodyText"/>
        <w:ind w:left="113" w:right="106"/>
        <w:jc w:val="both"/>
        <w:rPr>
          <w:rFonts w:ascii="Arial" w:hAnsi="Arial" w:cs="Arial"/>
        </w:rPr>
      </w:pPr>
    </w:p>
    <w:p w14:paraId="3385D751" w14:textId="26035821" w:rsidR="00CA224A" w:rsidRPr="00BA1CC8" w:rsidRDefault="00027D61" w:rsidP="00CA224A">
      <w:pPr>
        <w:pStyle w:val="BodyText"/>
        <w:spacing w:before="0" w:line="293" w:lineRule="exact"/>
        <w:ind w:left="822"/>
        <w:rPr>
          <w:rFonts w:ascii="Arial" w:hAnsi="Arial" w:cs="Arial"/>
        </w:rPr>
      </w:pPr>
      <w:r w:rsidRPr="00BA1CC8">
        <w:rPr>
          <w:rFonts w:ascii="Arial" w:hAnsi="Arial" w:cs="Arial"/>
        </w:rPr>
        <w:t>Telep</w:t>
      </w:r>
      <w:r>
        <w:rPr>
          <w:rFonts w:ascii="Arial" w:hAnsi="Arial" w:cs="Arial"/>
        </w:rPr>
        <w:t>h</w:t>
      </w:r>
      <w:r w:rsidRPr="00BA1CC8">
        <w:rPr>
          <w:rFonts w:ascii="Arial" w:hAnsi="Arial" w:cs="Arial"/>
        </w:rPr>
        <w:t>one:</w:t>
      </w:r>
      <w:r w:rsidR="00CA224A" w:rsidRPr="00BA1CC8">
        <w:rPr>
          <w:rFonts w:ascii="Arial" w:hAnsi="Arial" w:cs="Arial"/>
          <w:spacing w:val="-11"/>
        </w:rPr>
        <w:t xml:space="preserve"> </w:t>
      </w:r>
      <w:r w:rsidR="00CA224A" w:rsidRPr="00BA1CC8">
        <w:rPr>
          <w:rFonts w:ascii="Arial" w:hAnsi="Arial" w:cs="Arial"/>
        </w:rPr>
        <w:t>1800</w:t>
      </w:r>
      <w:r w:rsidR="00CA224A" w:rsidRPr="00BA1CC8">
        <w:rPr>
          <w:rFonts w:ascii="Arial" w:hAnsi="Arial" w:cs="Arial"/>
          <w:spacing w:val="-1"/>
        </w:rPr>
        <w:t xml:space="preserve"> </w:t>
      </w:r>
      <w:r w:rsidR="00CA224A" w:rsidRPr="00BA1CC8">
        <w:rPr>
          <w:rFonts w:ascii="Arial" w:hAnsi="Arial" w:cs="Arial"/>
        </w:rPr>
        <w:t>986</w:t>
      </w:r>
      <w:r w:rsidR="00CA224A" w:rsidRPr="00BA1CC8">
        <w:rPr>
          <w:rFonts w:ascii="Arial" w:hAnsi="Arial" w:cs="Arial"/>
          <w:spacing w:val="1"/>
        </w:rPr>
        <w:t xml:space="preserve"> </w:t>
      </w:r>
      <w:r w:rsidR="00CA224A" w:rsidRPr="00BA1CC8">
        <w:rPr>
          <w:rFonts w:ascii="Arial" w:hAnsi="Arial" w:cs="Arial"/>
          <w:spacing w:val="-5"/>
        </w:rPr>
        <w:t>476</w:t>
      </w:r>
    </w:p>
    <w:p w14:paraId="30A214AB" w14:textId="77777777" w:rsidR="00CA224A" w:rsidRPr="00BA1CC8" w:rsidRDefault="00CA224A" w:rsidP="00CA224A">
      <w:pPr>
        <w:pStyle w:val="BodyText"/>
        <w:ind w:left="822"/>
        <w:rPr>
          <w:rFonts w:ascii="Arial" w:hAnsi="Arial" w:cs="Arial"/>
        </w:rPr>
      </w:pPr>
      <w:r w:rsidRPr="00BA1CC8">
        <w:rPr>
          <w:rFonts w:ascii="Arial" w:hAnsi="Arial" w:cs="Arial"/>
        </w:rPr>
        <w:t>Website:</w:t>
      </w:r>
      <w:r w:rsidRPr="00BA1CC8">
        <w:rPr>
          <w:rFonts w:ascii="Arial" w:hAnsi="Arial" w:cs="Arial"/>
          <w:spacing w:val="-4"/>
        </w:rPr>
        <w:t xml:space="preserve"> </w:t>
      </w:r>
      <w:hyperlink r:id="rId15">
        <w:r w:rsidRPr="00BA1CC8">
          <w:rPr>
            <w:rFonts w:ascii="Arial" w:hAnsi="Arial" w:cs="Arial"/>
            <w:color w:val="0000FF"/>
            <w:spacing w:val="-2"/>
            <w:u w:val="single" w:color="0000FF"/>
          </w:rPr>
          <w:t>www.berrystreetwhistleblower.deloitte.com.au</w:t>
        </w:r>
      </w:hyperlink>
    </w:p>
    <w:p w14:paraId="652BEB84" w14:textId="77777777" w:rsidR="001B5987" w:rsidRPr="00BA1CC8" w:rsidRDefault="001B5987" w:rsidP="001B5987">
      <w:pPr>
        <w:pStyle w:val="BodyText"/>
        <w:spacing w:before="0"/>
        <w:rPr>
          <w:rFonts w:ascii="Arial" w:hAnsi="Arial" w:cs="Arial"/>
        </w:rPr>
      </w:pPr>
    </w:p>
    <w:p w14:paraId="60F716BF" w14:textId="77777777" w:rsidR="001B5987" w:rsidRPr="00BA1CC8" w:rsidRDefault="001B5987" w:rsidP="001B5987">
      <w:pPr>
        <w:pStyle w:val="BodyText"/>
        <w:spacing w:before="5"/>
        <w:rPr>
          <w:rFonts w:ascii="Arial" w:hAnsi="Arial" w:cs="Arial"/>
        </w:rPr>
      </w:pPr>
    </w:p>
    <w:p w14:paraId="02307788" w14:textId="77777777" w:rsidR="001B5987" w:rsidRPr="00BA1CC8" w:rsidRDefault="001B5987" w:rsidP="005341AF">
      <w:pPr>
        <w:pStyle w:val="Heading3"/>
        <w:ind w:left="0" w:firstLine="0"/>
      </w:pPr>
      <w:r w:rsidRPr="00BA1CC8">
        <w:t>Reporting</w:t>
      </w:r>
    </w:p>
    <w:p w14:paraId="4844378C" w14:textId="40DF34C9" w:rsidR="001B5987" w:rsidRPr="006B591F" w:rsidRDefault="001B5987" w:rsidP="006B591F">
      <w:pPr>
        <w:pStyle w:val="BerryStPara"/>
        <w:rPr>
          <w:rFonts w:ascii="Arial" w:hAnsi="Arial" w:cs="Arial"/>
          <w:color w:val="auto"/>
        </w:rPr>
      </w:pPr>
      <w:r w:rsidRPr="00BA1CC8">
        <w:rPr>
          <w:rFonts w:ascii="Arial" w:hAnsi="Arial" w:cs="Arial"/>
        </w:rPr>
        <w:t>The</w:t>
      </w:r>
      <w:r w:rsidRPr="00BA1CC8">
        <w:rPr>
          <w:rFonts w:ascii="Arial" w:hAnsi="Arial" w:cs="Arial"/>
          <w:spacing w:val="-4"/>
        </w:rPr>
        <w:t xml:space="preserve"> </w:t>
      </w:r>
      <w:r w:rsidRPr="00BA1CC8">
        <w:rPr>
          <w:rFonts w:ascii="Arial" w:hAnsi="Arial" w:cs="Arial"/>
        </w:rPr>
        <w:t>Whistleblower</w:t>
      </w:r>
      <w:r w:rsidRPr="00BA1CC8">
        <w:rPr>
          <w:rFonts w:ascii="Arial" w:hAnsi="Arial" w:cs="Arial"/>
          <w:spacing w:val="-4"/>
        </w:rPr>
        <w:t xml:space="preserve"> </w:t>
      </w:r>
      <w:r w:rsidRPr="00BA1CC8">
        <w:rPr>
          <w:rFonts w:ascii="Arial" w:hAnsi="Arial" w:cs="Arial"/>
        </w:rPr>
        <w:t>Investigations</w:t>
      </w:r>
      <w:r w:rsidRPr="00BA1CC8">
        <w:rPr>
          <w:rFonts w:ascii="Arial" w:hAnsi="Arial" w:cs="Arial"/>
          <w:spacing w:val="-5"/>
        </w:rPr>
        <w:t xml:space="preserve"> </w:t>
      </w:r>
      <w:r w:rsidRPr="00BA1CC8">
        <w:rPr>
          <w:rFonts w:ascii="Arial" w:hAnsi="Arial" w:cs="Arial"/>
        </w:rPr>
        <w:t>Officers</w:t>
      </w:r>
      <w:r w:rsidRPr="00BA1CC8">
        <w:rPr>
          <w:rFonts w:ascii="Arial" w:hAnsi="Arial" w:cs="Arial"/>
          <w:spacing w:val="-5"/>
        </w:rPr>
        <w:t xml:space="preserve"> </w:t>
      </w:r>
      <w:r w:rsidRPr="00BA1CC8">
        <w:rPr>
          <w:rFonts w:ascii="Arial" w:hAnsi="Arial" w:cs="Arial"/>
        </w:rPr>
        <w:t>will</w:t>
      </w:r>
      <w:r w:rsidRPr="00BA1CC8">
        <w:rPr>
          <w:rFonts w:ascii="Arial" w:hAnsi="Arial" w:cs="Arial"/>
          <w:spacing w:val="-5"/>
        </w:rPr>
        <w:t xml:space="preserve"> </w:t>
      </w:r>
      <w:r w:rsidRPr="00BA1CC8">
        <w:rPr>
          <w:rFonts w:ascii="Arial" w:hAnsi="Arial" w:cs="Arial"/>
        </w:rPr>
        <w:t>report</w:t>
      </w:r>
      <w:r w:rsidRPr="00BA1CC8">
        <w:rPr>
          <w:rFonts w:ascii="Arial" w:hAnsi="Arial" w:cs="Arial"/>
          <w:spacing w:val="-6"/>
        </w:rPr>
        <w:t xml:space="preserve"> </w:t>
      </w:r>
      <w:r w:rsidRPr="00BA1CC8">
        <w:rPr>
          <w:rFonts w:ascii="Arial" w:hAnsi="Arial" w:cs="Arial"/>
        </w:rPr>
        <w:t>their</w:t>
      </w:r>
      <w:r w:rsidRPr="00BA1CC8">
        <w:rPr>
          <w:rFonts w:ascii="Arial" w:hAnsi="Arial" w:cs="Arial"/>
          <w:spacing w:val="-7"/>
        </w:rPr>
        <w:t xml:space="preserve"> </w:t>
      </w:r>
      <w:r w:rsidRPr="00BA1CC8">
        <w:rPr>
          <w:rFonts w:ascii="Arial" w:hAnsi="Arial" w:cs="Arial"/>
        </w:rPr>
        <w:t>findings</w:t>
      </w:r>
      <w:r w:rsidRPr="00BA1CC8">
        <w:rPr>
          <w:rFonts w:ascii="Arial" w:hAnsi="Arial" w:cs="Arial"/>
          <w:spacing w:val="-5"/>
        </w:rPr>
        <w:t xml:space="preserve"> </w:t>
      </w:r>
      <w:r w:rsidRPr="00BA1CC8">
        <w:rPr>
          <w:rFonts w:ascii="Arial" w:hAnsi="Arial" w:cs="Arial"/>
        </w:rPr>
        <w:t>and</w:t>
      </w:r>
      <w:r w:rsidRPr="00BA1CC8">
        <w:rPr>
          <w:rFonts w:ascii="Arial" w:hAnsi="Arial" w:cs="Arial"/>
          <w:spacing w:val="-4"/>
        </w:rPr>
        <w:t xml:space="preserve"> </w:t>
      </w:r>
      <w:r w:rsidRPr="00BA1CC8">
        <w:rPr>
          <w:rFonts w:ascii="Arial" w:hAnsi="Arial" w:cs="Arial"/>
        </w:rPr>
        <w:t>actions</w:t>
      </w:r>
      <w:r w:rsidRPr="00BA1CC8">
        <w:rPr>
          <w:rFonts w:ascii="Arial" w:hAnsi="Arial" w:cs="Arial"/>
          <w:spacing w:val="-5"/>
        </w:rPr>
        <w:t xml:space="preserve"> </w:t>
      </w:r>
      <w:r w:rsidRPr="00BA1CC8">
        <w:rPr>
          <w:rFonts w:ascii="Arial" w:hAnsi="Arial" w:cs="Arial"/>
        </w:rPr>
        <w:t>directly</w:t>
      </w:r>
      <w:r w:rsidRPr="00BA1CC8">
        <w:rPr>
          <w:rFonts w:ascii="Arial" w:hAnsi="Arial" w:cs="Arial"/>
          <w:spacing w:val="-6"/>
        </w:rPr>
        <w:t xml:space="preserve"> </w:t>
      </w:r>
      <w:r w:rsidRPr="00BA1CC8">
        <w:rPr>
          <w:rFonts w:ascii="Arial" w:hAnsi="Arial" w:cs="Arial"/>
        </w:rPr>
        <w:t>to</w:t>
      </w:r>
      <w:r w:rsidRPr="00BA1CC8">
        <w:rPr>
          <w:rFonts w:ascii="Arial" w:hAnsi="Arial" w:cs="Arial"/>
          <w:spacing w:val="-4"/>
        </w:rPr>
        <w:t xml:space="preserve"> </w:t>
      </w:r>
      <w:r w:rsidRPr="00BA1CC8">
        <w:rPr>
          <w:rFonts w:ascii="Arial" w:hAnsi="Arial" w:cs="Arial"/>
        </w:rPr>
        <w:t>the</w:t>
      </w:r>
      <w:r w:rsidRPr="00BA1CC8">
        <w:rPr>
          <w:rFonts w:ascii="Arial" w:hAnsi="Arial" w:cs="Arial"/>
          <w:spacing w:val="-4"/>
        </w:rPr>
        <w:t xml:space="preserve"> </w:t>
      </w:r>
      <w:r w:rsidRPr="00BA1CC8">
        <w:rPr>
          <w:rFonts w:ascii="Arial" w:hAnsi="Arial" w:cs="Arial"/>
        </w:rPr>
        <w:t>C</w:t>
      </w:r>
      <w:r w:rsidR="00C95316" w:rsidRPr="00BA1CC8">
        <w:rPr>
          <w:rFonts w:ascii="Arial" w:hAnsi="Arial" w:cs="Arial"/>
        </w:rPr>
        <w:t>hief Executive Officer</w:t>
      </w:r>
      <w:r w:rsidR="00B00EB3" w:rsidRPr="00BA1CC8">
        <w:rPr>
          <w:rFonts w:ascii="Arial" w:hAnsi="Arial" w:cs="Arial"/>
        </w:rPr>
        <w:t xml:space="preserve"> and President of the Board.</w:t>
      </w:r>
      <w:r w:rsidR="008D2799" w:rsidRPr="008D2799">
        <w:rPr>
          <w:rFonts w:ascii="Arial" w:hAnsi="Arial" w:cs="Arial"/>
          <w:color w:val="auto"/>
        </w:rPr>
        <w:t xml:space="preserve"> </w:t>
      </w:r>
      <w:r w:rsidR="008D2799" w:rsidRPr="004B0ADF">
        <w:rPr>
          <w:rFonts w:ascii="Arial" w:hAnsi="Arial" w:cs="Arial"/>
          <w:color w:val="auto"/>
        </w:rPr>
        <w:t>In cases where the C</w:t>
      </w:r>
      <w:r w:rsidR="009208B1">
        <w:rPr>
          <w:rFonts w:ascii="Arial" w:hAnsi="Arial" w:cs="Arial"/>
          <w:color w:val="auto"/>
        </w:rPr>
        <w:t>hief Executive Officer</w:t>
      </w:r>
      <w:r w:rsidR="008D2799" w:rsidRPr="004B0ADF">
        <w:rPr>
          <w:rFonts w:ascii="Arial" w:hAnsi="Arial" w:cs="Arial"/>
          <w:color w:val="auto"/>
        </w:rPr>
        <w:t xml:space="preserve"> </w:t>
      </w:r>
      <w:r w:rsidR="00EE27D4">
        <w:rPr>
          <w:rFonts w:ascii="Arial" w:hAnsi="Arial" w:cs="Arial"/>
          <w:color w:val="auto"/>
        </w:rPr>
        <w:t xml:space="preserve">or </w:t>
      </w:r>
      <w:r w:rsidR="008D2799" w:rsidRPr="004B0ADF">
        <w:rPr>
          <w:rFonts w:ascii="Arial" w:hAnsi="Arial" w:cs="Arial"/>
          <w:color w:val="auto"/>
        </w:rPr>
        <w:t xml:space="preserve">other person has been accused of Improper Conduct, or where </w:t>
      </w:r>
      <w:r w:rsidR="009208B1">
        <w:rPr>
          <w:rFonts w:ascii="Arial" w:hAnsi="Arial" w:cs="Arial"/>
          <w:color w:val="auto"/>
        </w:rPr>
        <w:t xml:space="preserve">they have </w:t>
      </w:r>
      <w:r w:rsidR="008D2799" w:rsidRPr="004B0ADF">
        <w:rPr>
          <w:rFonts w:ascii="Arial" w:hAnsi="Arial" w:cs="Arial"/>
          <w:color w:val="auto"/>
        </w:rPr>
        <w:t xml:space="preserve">a close personal relationship with the person against whom the accusation is made, </w:t>
      </w:r>
      <w:r w:rsidR="009208B1">
        <w:rPr>
          <w:rFonts w:ascii="Arial" w:hAnsi="Arial" w:cs="Arial"/>
          <w:color w:val="auto"/>
        </w:rPr>
        <w:t xml:space="preserve">they </w:t>
      </w:r>
      <w:r w:rsidR="008D2799" w:rsidRPr="004B0ADF">
        <w:rPr>
          <w:rFonts w:ascii="Arial" w:hAnsi="Arial" w:cs="Arial"/>
          <w:color w:val="auto"/>
        </w:rPr>
        <w:t>will be excluded from the reporting process.</w:t>
      </w:r>
    </w:p>
    <w:p w14:paraId="7C13D0D2" w14:textId="77777777" w:rsidR="001B5987" w:rsidRPr="00BA1CC8" w:rsidRDefault="001B5987" w:rsidP="001B5987">
      <w:pPr>
        <w:pStyle w:val="BodyText"/>
        <w:spacing w:before="7"/>
        <w:rPr>
          <w:rFonts w:ascii="Arial" w:hAnsi="Arial" w:cs="Arial"/>
        </w:rPr>
      </w:pPr>
    </w:p>
    <w:p w14:paraId="1F3EF5C3" w14:textId="77777777" w:rsidR="001B5987" w:rsidRPr="00BA1CC8" w:rsidRDefault="001B5987" w:rsidP="005341AF">
      <w:pPr>
        <w:pStyle w:val="Heading2"/>
        <w:ind w:left="0" w:firstLine="0"/>
      </w:pPr>
      <w:r w:rsidRPr="00BA1CC8">
        <w:t>Review</w:t>
      </w:r>
    </w:p>
    <w:p w14:paraId="4EA4ED42" w14:textId="2C50E64F" w:rsidR="001B5987" w:rsidRPr="00BA1CC8" w:rsidRDefault="001B5987" w:rsidP="005341AF">
      <w:pPr>
        <w:pStyle w:val="BodyText"/>
        <w:spacing w:before="122"/>
        <w:rPr>
          <w:rFonts w:ascii="Arial" w:hAnsi="Arial" w:cs="Arial"/>
        </w:rPr>
      </w:pPr>
      <w:r w:rsidRPr="00BA1CC8">
        <w:rPr>
          <w:rFonts w:ascii="Arial" w:hAnsi="Arial" w:cs="Arial"/>
        </w:rPr>
        <w:t>Th</w:t>
      </w:r>
      <w:r w:rsidR="00CA224A" w:rsidRPr="00BA1CC8">
        <w:rPr>
          <w:rFonts w:ascii="Arial" w:hAnsi="Arial" w:cs="Arial"/>
        </w:rPr>
        <w:t xml:space="preserve">is Policy will be reviewed every </w:t>
      </w:r>
      <w:r w:rsidR="005341AF">
        <w:rPr>
          <w:rFonts w:ascii="Arial" w:hAnsi="Arial" w:cs="Arial"/>
        </w:rPr>
        <w:t xml:space="preserve">three years </w:t>
      </w:r>
      <w:r w:rsidRPr="00BA1CC8">
        <w:rPr>
          <w:rFonts w:ascii="Arial" w:hAnsi="Arial" w:cs="Arial"/>
        </w:rPr>
        <w:t>or</w:t>
      </w:r>
      <w:r w:rsidR="009208B1">
        <w:rPr>
          <w:rFonts w:ascii="Arial" w:hAnsi="Arial" w:cs="Arial"/>
        </w:rPr>
        <w:t xml:space="preserve"> earlier</w:t>
      </w:r>
      <w:r w:rsidRPr="00BA1CC8">
        <w:rPr>
          <w:rFonts w:ascii="Arial" w:hAnsi="Arial" w:cs="Arial"/>
        </w:rPr>
        <w:t xml:space="preserve"> as </w:t>
      </w:r>
      <w:r w:rsidRPr="00BA1CC8">
        <w:rPr>
          <w:rFonts w:ascii="Arial" w:hAnsi="Arial" w:cs="Arial"/>
          <w:spacing w:val="-2"/>
        </w:rPr>
        <w:t>required.</w:t>
      </w:r>
    </w:p>
    <w:p w14:paraId="2B5AF16B" w14:textId="77777777" w:rsidR="001B5987" w:rsidRPr="00BA1CC8" w:rsidRDefault="001B5987" w:rsidP="001B5987">
      <w:pPr>
        <w:pStyle w:val="BodyText"/>
        <w:spacing w:before="8"/>
        <w:rPr>
          <w:rFonts w:ascii="Arial" w:hAnsi="Arial" w:cs="Arial"/>
        </w:rPr>
      </w:pPr>
    </w:p>
    <w:p w14:paraId="5AEC5123" w14:textId="21158A41" w:rsidR="001B5987" w:rsidRDefault="001B5987" w:rsidP="00A146BE">
      <w:pPr>
        <w:pStyle w:val="Heading2"/>
        <w:ind w:left="567" w:hanging="567"/>
        <w:rPr>
          <w:spacing w:val="-2"/>
        </w:rPr>
      </w:pPr>
      <w:r w:rsidRPr="00BA1CC8">
        <w:t>Related</w:t>
      </w:r>
      <w:r w:rsidRPr="00BA1CC8">
        <w:rPr>
          <w:spacing w:val="-1"/>
        </w:rPr>
        <w:t xml:space="preserve"> </w:t>
      </w:r>
      <w:r w:rsidRPr="00BA1CC8">
        <w:t>Berry</w:t>
      </w:r>
      <w:r w:rsidRPr="00BA1CC8">
        <w:rPr>
          <w:spacing w:val="-3"/>
        </w:rPr>
        <w:t xml:space="preserve"> </w:t>
      </w:r>
      <w:r w:rsidRPr="00BA1CC8">
        <w:t xml:space="preserve">Street </w:t>
      </w:r>
      <w:r w:rsidRPr="00BA1CC8">
        <w:rPr>
          <w:spacing w:val="-2"/>
        </w:rPr>
        <w:t>Documents</w:t>
      </w:r>
    </w:p>
    <w:p w14:paraId="653FA9BE" w14:textId="77777777" w:rsidR="00886612" w:rsidRDefault="00886612" w:rsidP="007C2001">
      <w:pPr>
        <w:pStyle w:val="ListParagraph"/>
        <w:numPr>
          <w:ilvl w:val="0"/>
          <w:numId w:val="12"/>
        </w:numPr>
        <w:rPr>
          <w:lang w:val="en-US"/>
        </w:rPr>
      </w:pPr>
      <w:r>
        <w:rPr>
          <w:lang w:val="en-US"/>
        </w:rPr>
        <w:t xml:space="preserve">Berry Street Values </w:t>
      </w:r>
    </w:p>
    <w:p w14:paraId="565FBE75" w14:textId="734F3921" w:rsidR="00886612" w:rsidRDefault="00886612" w:rsidP="007C2001">
      <w:pPr>
        <w:pStyle w:val="ListParagraph"/>
        <w:numPr>
          <w:ilvl w:val="0"/>
          <w:numId w:val="12"/>
        </w:numPr>
        <w:rPr>
          <w:lang w:val="en-US"/>
        </w:rPr>
      </w:pPr>
      <w:r>
        <w:rPr>
          <w:lang w:val="en-US"/>
        </w:rPr>
        <w:t>Berry Street Victoria Enterprise Agreement 2020 – Part 2</w:t>
      </w:r>
      <w:r w:rsidR="00224AF1">
        <w:rPr>
          <w:lang w:val="en-US"/>
        </w:rPr>
        <w:t xml:space="preserve"> (Grievance and Dispute Resolution) </w:t>
      </w:r>
    </w:p>
    <w:p w14:paraId="414FAEAF" w14:textId="628EFC5B" w:rsidR="00224AF1" w:rsidRDefault="00224AF1" w:rsidP="007C2001">
      <w:pPr>
        <w:pStyle w:val="ListParagraph"/>
        <w:numPr>
          <w:ilvl w:val="0"/>
          <w:numId w:val="12"/>
        </w:numPr>
        <w:rPr>
          <w:lang w:val="en-US"/>
        </w:rPr>
      </w:pPr>
      <w:r>
        <w:rPr>
          <w:lang w:val="en-US"/>
        </w:rPr>
        <w:t>Berry Street Standard Contractor Agreement (Grievance and Dispute Resolution)</w:t>
      </w:r>
    </w:p>
    <w:p w14:paraId="68D95710" w14:textId="10FBC88C" w:rsidR="00224AF1" w:rsidRDefault="00224AF1" w:rsidP="007C2001">
      <w:pPr>
        <w:pStyle w:val="ListParagraph"/>
        <w:numPr>
          <w:ilvl w:val="0"/>
          <w:numId w:val="12"/>
        </w:numPr>
        <w:rPr>
          <w:lang w:val="en-US"/>
        </w:rPr>
      </w:pPr>
      <w:r>
        <w:rPr>
          <w:lang w:val="en-US"/>
        </w:rPr>
        <w:t xml:space="preserve">Child Safe Policy </w:t>
      </w:r>
    </w:p>
    <w:p w14:paraId="26495058" w14:textId="248EACB4" w:rsidR="005C58DB" w:rsidRDefault="005C58DB" w:rsidP="007C2001">
      <w:pPr>
        <w:pStyle w:val="ListParagraph"/>
        <w:numPr>
          <w:ilvl w:val="0"/>
          <w:numId w:val="12"/>
        </w:numPr>
        <w:rPr>
          <w:lang w:val="en-US"/>
        </w:rPr>
      </w:pPr>
      <w:r>
        <w:rPr>
          <w:lang w:val="en-US"/>
        </w:rPr>
        <w:t xml:space="preserve">Client Incident Management System </w:t>
      </w:r>
      <w:r w:rsidR="00017253">
        <w:rPr>
          <w:lang w:val="en-US"/>
        </w:rPr>
        <w:t>Guidelines (</w:t>
      </w:r>
      <w:r>
        <w:rPr>
          <w:lang w:val="en-US"/>
        </w:rPr>
        <w:t>CIMS) (DFFH)</w:t>
      </w:r>
    </w:p>
    <w:p w14:paraId="64826E07" w14:textId="10844C9C" w:rsidR="00224AF1" w:rsidRDefault="00017253" w:rsidP="007C2001">
      <w:pPr>
        <w:pStyle w:val="ListParagraph"/>
        <w:numPr>
          <w:ilvl w:val="0"/>
          <w:numId w:val="12"/>
        </w:numPr>
        <w:rPr>
          <w:lang w:val="en-US"/>
        </w:rPr>
      </w:pPr>
      <w:r>
        <w:rPr>
          <w:lang w:val="en-US"/>
        </w:rPr>
        <w:t>Carer and Client Screening and Investigation Procedure.</w:t>
      </w:r>
      <w:r w:rsidR="00224AF1">
        <w:rPr>
          <w:lang w:val="en-US"/>
        </w:rPr>
        <w:t xml:space="preserve"> Investigation Procedure</w:t>
      </w:r>
    </w:p>
    <w:p w14:paraId="5C256C2E" w14:textId="76FC83C9" w:rsidR="00224AF1" w:rsidRDefault="00224AF1" w:rsidP="007C2001">
      <w:pPr>
        <w:pStyle w:val="ListParagraph"/>
        <w:numPr>
          <w:ilvl w:val="0"/>
          <w:numId w:val="12"/>
        </w:numPr>
        <w:rPr>
          <w:lang w:val="en-US"/>
        </w:rPr>
      </w:pPr>
      <w:r>
        <w:rPr>
          <w:lang w:val="en-US"/>
        </w:rPr>
        <w:t xml:space="preserve">Code of Conduct Policy </w:t>
      </w:r>
    </w:p>
    <w:p w14:paraId="5058BA1E" w14:textId="1516E389" w:rsidR="00224AF1" w:rsidRDefault="00224AF1" w:rsidP="007C2001">
      <w:pPr>
        <w:pStyle w:val="ListParagraph"/>
        <w:numPr>
          <w:ilvl w:val="0"/>
          <w:numId w:val="12"/>
        </w:numPr>
        <w:rPr>
          <w:lang w:val="en-US"/>
        </w:rPr>
      </w:pPr>
      <w:r>
        <w:rPr>
          <w:lang w:val="en-US"/>
        </w:rPr>
        <w:t xml:space="preserve">Credit Card Policy </w:t>
      </w:r>
    </w:p>
    <w:p w14:paraId="6B43D4AB" w14:textId="6C629637" w:rsidR="00224AF1" w:rsidRDefault="00224AF1" w:rsidP="007C2001">
      <w:pPr>
        <w:pStyle w:val="ListParagraph"/>
        <w:numPr>
          <w:ilvl w:val="0"/>
          <w:numId w:val="12"/>
        </w:numPr>
        <w:rPr>
          <w:lang w:val="en-US"/>
        </w:rPr>
      </w:pPr>
      <w:r>
        <w:rPr>
          <w:lang w:val="en-US"/>
        </w:rPr>
        <w:t xml:space="preserve">Equal Opportunity and Anti-bullying Policy </w:t>
      </w:r>
    </w:p>
    <w:p w14:paraId="71AF90B1" w14:textId="26D30A79" w:rsidR="00224AF1" w:rsidRDefault="00224AF1" w:rsidP="007C2001">
      <w:pPr>
        <w:pStyle w:val="ListParagraph"/>
        <w:numPr>
          <w:ilvl w:val="0"/>
          <w:numId w:val="12"/>
        </w:numPr>
        <w:rPr>
          <w:lang w:val="en-US"/>
        </w:rPr>
      </w:pPr>
      <w:r>
        <w:rPr>
          <w:lang w:val="en-US"/>
        </w:rPr>
        <w:t xml:space="preserve">Feedback and Complaints Policy </w:t>
      </w:r>
    </w:p>
    <w:p w14:paraId="65A0C355" w14:textId="554A84BC" w:rsidR="00224AF1" w:rsidRDefault="00224AF1" w:rsidP="007C2001">
      <w:pPr>
        <w:pStyle w:val="ListParagraph"/>
        <w:numPr>
          <w:ilvl w:val="0"/>
          <w:numId w:val="12"/>
        </w:numPr>
        <w:rPr>
          <w:lang w:val="en-US"/>
        </w:rPr>
      </w:pPr>
      <w:r>
        <w:rPr>
          <w:lang w:val="en-US"/>
        </w:rPr>
        <w:t xml:space="preserve">Procurement Policy </w:t>
      </w:r>
    </w:p>
    <w:p w14:paraId="21FADC1F" w14:textId="72A449BF" w:rsidR="00886612" w:rsidRDefault="00886612" w:rsidP="007C2001">
      <w:pPr>
        <w:pStyle w:val="ListParagraph"/>
        <w:numPr>
          <w:ilvl w:val="0"/>
          <w:numId w:val="12"/>
        </w:numPr>
        <w:rPr>
          <w:lang w:val="en-US"/>
        </w:rPr>
      </w:pPr>
      <w:r>
        <w:rPr>
          <w:lang w:val="en-US"/>
        </w:rPr>
        <w:t>Reporting Child Maltreatment Procedure</w:t>
      </w:r>
    </w:p>
    <w:p w14:paraId="23AE1FA5" w14:textId="6406ECCB" w:rsidR="005C58DB" w:rsidRDefault="005C58DB" w:rsidP="007C2001">
      <w:pPr>
        <w:pStyle w:val="ListParagraph"/>
        <w:numPr>
          <w:ilvl w:val="0"/>
          <w:numId w:val="12"/>
        </w:numPr>
        <w:rPr>
          <w:lang w:val="en-US"/>
        </w:rPr>
      </w:pPr>
      <w:r>
        <w:rPr>
          <w:lang w:val="en-US"/>
        </w:rPr>
        <w:t>Reportable Conduct Guidelines (Commission for Child Young People)</w:t>
      </w:r>
    </w:p>
    <w:p w14:paraId="2AB912FB" w14:textId="5C5750A5" w:rsidR="00886612" w:rsidRDefault="00886612" w:rsidP="007C2001">
      <w:pPr>
        <w:pStyle w:val="ListParagraph"/>
        <w:numPr>
          <w:ilvl w:val="0"/>
          <w:numId w:val="12"/>
        </w:numPr>
        <w:rPr>
          <w:lang w:val="en-US"/>
        </w:rPr>
      </w:pPr>
      <w:r>
        <w:rPr>
          <w:lang w:val="en-US"/>
        </w:rPr>
        <w:t>Responding to Reports of Child Maltreatment Procedure</w:t>
      </w:r>
    </w:p>
    <w:p w14:paraId="760AF2B4" w14:textId="77777777" w:rsidR="00224AF1" w:rsidRDefault="00224AF1" w:rsidP="007C2001">
      <w:pPr>
        <w:pStyle w:val="ListParagraph"/>
        <w:numPr>
          <w:ilvl w:val="0"/>
          <w:numId w:val="12"/>
        </w:numPr>
        <w:rPr>
          <w:lang w:val="en-US"/>
        </w:rPr>
      </w:pPr>
      <w:r>
        <w:rPr>
          <w:lang w:val="en-US"/>
        </w:rPr>
        <w:t>Staff Discipline Procedure</w:t>
      </w:r>
    </w:p>
    <w:p w14:paraId="1D0DD00A" w14:textId="77777777" w:rsidR="00224AF1" w:rsidRDefault="00224AF1" w:rsidP="007C2001">
      <w:pPr>
        <w:pStyle w:val="ListParagraph"/>
        <w:numPr>
          <w:ilvl w:val="0"/>
          <w:numId w:val="12"/>
        </w:numPr>
        <w:rPr>
          <w:lang w:val="en-US"/>
        </w:rPr>
      </w:pPr>
      <w:r>
        <w:rPr>
          <w:lang w:val="en-US"/>
        </w:rPr>
        <w:t xml:space="preserve">School Child Safety Code of Conduct </w:t>
      </w:r>
    </w:p>
    <w:p w14:paraId="35F2D1CC" w14:textId="77777777" w:rsidR="00224AF1" w:rsidRDefault="00224AF1" w:rsidP="007C2001">
      <w:pPr>
        <w:pStyle w:val="ListParagraph"/>
        <w:numPr>
          <w:ilvl w:val="0"/>
          <w:numId w:val="12"/>
        </w:numPr>
        <w:rPr>
          <w:lang w:val="en-US"/>
        </w:rPr>
      </w:pPr>
      <w:r>
        <w:rPr>
          <w:lang w:val="en-US"/>
        </w:rPr>
        <w:t>School Teacher Code of Conduct</w:t>
      </w:r>
    </w:p>
    <w:p w14:paraId="6693EBE7" w14:textId="6D576942" w:rsidR="00886612" w:rsidRDefault="00886612" w:rsidP="007C2001">
      <w:pPr>
        <w:pStyle w:val="ListParagraph"/>
        <w:numPr>
          <w:ilvl w:val="0"/>
          <w:numId w:val="12"/>
        </w:numPr>
        <w:rPr>
          <w:lang w:val="en-US"/>
        </w:rPr>
      </w:pPr>
      <w:r>
        <w:rPr>
          <w:lang w:val="en-US"/>
        </w:rPr>
        <w:t>Workplace Investigations Procedure</w:t>
      </w:r>
    </w:p>
    <w:p w14:paraId="42CAB0EB" w14:textId="012CCE12" w:rsidR="00886612" w:rsidRDefault="00886612" w:rsidP="007C2001">
      <w:pPr>
        <w:pStyle w:val="ListParagraph"/>
        <w:numPr>
          <w:ilvl w:val="0"/>
          <w:numId w:val="12"/>
        </w:numPr>
        <w:rPr>
          <w:lang w:val="en-US"/>
        </w:rPr>
      </w:pPr>
      <w:r>
        <w:rPr>
          <w:lang w:val="en-US"/>
        </w:rPr>
        <w:t xml:space="preserve">Work </w:t>
      </w:r>
      <w:r w:rsidR="00224AF1">
        <w:rPr>
          <w:lang w:val="en-US"/>
        </w:rPr>
        <w:t>Health</w:t>
      </w:r>
      <w:r>
        <w:rPr>
          <w:lang w:val="en-US"/>
        </w:rPr>
        <w:t xml:space="preserve"> and Safety Policy </w:t>
      </w:r>
    </w:p>
    <w:p w14:paraId="35097816" w14:textId="3F67417F" w:rsidR="00886612" w:rsidRDefault="00886612" w:rsidP="007C2001">
      <w:pPr>
        <w:pStyle w:val="ListParagraph"/>
        <w:numPr>
          <w:ilvl w:val="0"/>
          <w:numId w:val="12"/>
        </w:numPr>
        <w:rPr>
          <w:lang w:val="en-US"/>
        </w:rPr>
      </w:pPr>
      <w:r>
        <w:rPr>
          <w:lang w:val="en-US"/>
        </w:rPr>
        <w:t>Work Health and Safety Roles and Responsibilities procedure</w:t>
      </w:r>
    </w:p>
    <w:p w14:paraId="77487C6D" w14:textId="5144D306" w:rsidR="00224AF1" w:rsidRDefault="00224AF1" w:rsidP="007C2001">
      <w:pPr>
        <w:pStyle w:val="ListParagraph"/>
        <w:numPr>
          <w:ilvl w:val="0"/>
          <w:numId w:val="12"/>
        </w:numPr>
        <w:rPr>
          <w:lang w:val="en-US"/>
        </w:rPr>
      </w:pPr>
      <w:r>
        <w:rPr>
          <w:lang w:val="en-US"/>
        </w:rPr>
        <w:t>Volunteer Policy</w:t>
      </w:r>
    </w:p>
    <w:p w14:paraId="32B88F1F" w14:textId="77777777" w:rsidR="00886612" w:rsidRPr="00A146BE" w:rsidRDefault="00886612" w:rsidP="005C58DB">
      <w:pPr>
        <w:pStyle w:val="ListParagraph"/>
        <w:rPr>
          <w:lang w:val="en-US"/>
        </w:rPr>
      </w:pPr>
    </w:p>
    <w:p w14:paraId="2CEF456D" w14:textId="523C4433" w:rsidR="00987B63" w:rsidRPr="00BA1CC8" w:rsidRDefault="00987B63" w:rsidP="00A146BE">
      <w:pPr>
        <w:pStyle w:val="Heading2"/>
        <w:ind w:left="426" w:hanging="426"/>
      </w:pPr>
      <w:r>
        <w:rPr>
          <w:spacing w:val="-2"/>
        </w:rPr>
        <w:t>–</w:t>
      </w:r>
      <w:r>
        <w:t xml:space="preserve">Version Control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987B63" w:rsidRPr="00987B63" w14:paraId="3608D23F" w14:textId="77777777" w:rsidTr="00BE66F9">
        <w:tc>
          <w:tcPr>
            <w:tcW w:w="2689" w:type="dxa"/>
            <w:shd w:val="clear" w:color="auto" w:fill="auto"/>
          </w:tcPr>
          <w:p w14:paraId="186B3717" w14:textId="77777777" w:rsidR="00987B63" w:rsidRPr="00987B63" w:rsidRDefault="00987B63" w:rsidP="00987B63">
            <w:pPr>
              <w:spacing w:after="0" w:line="240" w:lineRule="auto"/>
            </w:pPr>
            <w:r w:rsidRPr="00987B63">
              <w:t>Version Number</w:t>
            </w:r>
          </w:p>
        </w:tc>
        <w:tc>
          <w:tcPr>
            <w:tcW w:w="6327" w:type="dxa"/>
            <w:shd w:val="clear" w:color="auto" w:fill="auto"/>
          </w:tcPr>
          <w:p w14:paraId="642D39A1" w14:textId="203D3262" w:rsidR="00987B63" w:rsidRPr="00987B63" w:rsidRDefault="00987B63" w:rsidP="00987B63">
            <w:pPr>
              <w:spacing w:after="0" w:line="240" w:lineRule="auto"/>
            </w:pPr>
            <w:r>
              <w:t>4</w:t>
            </w:r>
            <w:r w:rsidRPr="00987B63">
              <w:t>.</w:t>
            </w:r>
            <w:r w:rsidR="00B66D81">
              <w:t>1</w:t>
            </w:r>
          </w:p>
        </w:tc>
      </w:tr>
      <w:tr w:rsidR="00987B63" w:rsidRPr="00987B63" w14:paraId="207846BB" w14:textId="77777777" w:rsidTr="00BE66F9">
        <w:tc>
          <w:tcPr>
            <w:tcW w:w="2689" w:type="dxa"/>
            <w:shd w:val="clear" w:color="auto" w:fill="auto"/>
          </w:tcPr>
          <w:p w14:paraId="0B767EED" w14:textId="77777777" w:rsidR="00987B63" w:rsidRPr="00987B63" w:rsidRDefault="00987B63" w:rsidP="00987B63">
            <w:pPr>
              <w:spacing w:after="0" w:line="240" w:lineRule="auto"/>
            </w:pPr>
            <w:r w:rsidRPr="00987B63">
              <w:t>Approved by:</w:t>
            </w:r>
          </w:p>
        </w:tc>
        <w:tc>
          <w:tcPr>
            <w:tcW w:w="6327" w:type="dxa"/>
            <w:shd w:val="clear" w:color="auto" w:fill="auto"/>
          </w:tcPr>
          <w:p w14:paraId="5BEFFAE0" w14:textId="172B1DD7" w:rsidR="00987B63" w:rsidRPr="00987B63" w:rsidRDefault="00987B63" w:rsidP="00987B63">
            <w:pPr>
              <w:spacing w:after="0" w:line="240" w:lineRule="auto"/>
            </w:pPr>
            <w:r>
              <w:t xml:space="preserve">Berry Street Board </w:t>
            </w:r>
          </w:p>
        </w:tc>
      </w:tr>
      <w:tr w:rsidR="00987B63" w:rsidRPr="00987B63" w14:paraId="138A2F6E" w14:textId="77777777" w:rsidTr="00BE66F9">
        <w:tc>
          <w:tcPr>
            <w:tcW w:w="2689" w:type="dxa"/>
            <w:shd w:val="clear" w:color="auto" w:fill="auto"/>
          </w:tcPr>
          <w:p w14:paraId="413E483A" w14:textId="77777777" w:rsidR="00987B63" w:rsidRPr="00987B63" w:rsidRDefault="00987B63" w:rsidP="00987B63">
            <w:pPr>
              <w:spacing w:after="0" w:line="240" w:lineRule="auto"/>
            </w:pPr>
            <w:r w:rsidRPr="00987B63">
              <w:t>Approved date:</w:t>
            </w:r>
          </w:p>
        </w:tc>
        <w:tc>
          <w:tcPr>
            <w:tcW w:w="6327" w:type="dxa"/>
            <w:shd w:val="clear" w:color="auto" w:fill="auto"/>
          </w:tcPr>
          <w:p w14:paraId="0D65C02D" w14:textId="7E1F9CCB" w:rsidR="00987B63" w:rsidRPr="00987B63" w:rsidRDefault="005C58DB" w:rsidP="00987B63">
            <w:pPr>
              <w:spacing w:after="0" w:line="240" w:lineRule="auto"/>
            </w:pPr>
            <w:r>
              <w:t>21 June 2022</w:t>
            </w:r>
          </w:p>
        </w:tc>
      </w:tr>
      <w:tr w:rsidR="00987B63" w:rsidRPr="00987B63" w14:paraId="3A2C063C" w14:textId="77777777" w:rsidTr="00BE66F9">
        <w:tc>
          <w:tcPr>
            <w:tcW w:w="2689" w:type="dxa"/>
            <w:shd w:val="clear" w:color="auto" w:fill="auto"/>
          </w:tcPr>
          <w:p w14:paraId="374A4177" w14:textId="77777777" w:rsidR="00987B63" w:rsidRPr="00987B63" w:rsidRDefault="00987B63" w:rsidP="00987B63">
            <w:pPr>
              <w:spacing w:after="0" w:line="240" w:lineRule="auto"/>
            </w:pPr>
            <w:r w:rsidRPr="00987B63">
              <w:t>Review date:</w:t>
            </w:r>
          </w:p>
        </w:tc>
        <w:tc>
          <w:tcPr>
            <w:tcW w:w="6327" w:type="dxa"/>
            <w:shd w:val="clear" w:color="auto" w:fill="auto"/>
          </w:tcPr>
          <w:p w14:paraId="36BE360B" w14:textId="66C296F7" w:rsidR="00987B63" w:rsidRPr="00987B63" w:rsidRDefault="0041703B" w:rsidP="00987B63">
            <w:pPr>
              <w:spacing w:after="0" w:line="240" w:lineRule="auto"/>
            </w:pPr>
            <w:r>
              <w:t xml:space="preserve"> June 2025</w:t>
            </w:r>
          </w:p>
        </w:tc>
      </w:tr>
      <w:tr w:rsidR="00987B63" w:rsidRPr="00987B63" w14:paraId="00D450EA" w14:textId="77777777" w:rsidTr="00BE66F9">
        <w:tc>
          <w:tcPr>
            <w:tcW w:w="2689" w:type="dxa"/>
            <w:shd w:val="clear" w:color="auto" w:fill="auto"/>
          </w:tcPr>
          <w:p w14:paraId="45F7F527" w14:textId="77777777" w:rsidR="00987B63" w:rsidRPr="00987B63" w:rsidRDefault="00987B63" w:rsidP="00987B63">
            <w:pPr>
              <w:spacing w:after="0" w:line="240" w:lineRule="auto"/>
            </w:pPr>
            <w:r w:rsidRPr="00987B63">
              <w:t>Process Owner:</w:t>
            </w:r>
          </w:p>
        </w:tc>
        <w:tc>
          <w:tcPr>
            <w:tcW w:w="6327" w:type="dxa"/>
            <w:shd w:val="clear" w:color="auto" w:fill="auto"/>
          </w:tcPr>
          <w:p w14:paraId="5484AC56" w14:textId="7726E9C2" w:rsidR="00987B63" w:rsidRPr="00987B63" w:rsidRDefault="00987B63" w:rsidP="00987B63">
            <w:pPr>
              <w:spacing w:after="0" w:line="240" w:lineRule="auto"/>
            </w:pPr>
            <w:r>
              <w:t xml:space="preserve">Executive Director Organisational Effectiveness </w:t>
            </w:r>
          </w:p>
        </w:tc>
      </w:tr>
      <w:tr w:rsidR="00987B63" w:rsidRPr="00987B63" w14:paraId="48056D1B" w14:textId="77777777" w:rsidTr="00BE66F9">
        <w:tc>
          <w:tcPr>
            <w:tcW w:w="2689" w:type="dxa"/>
            <w:shd w:val="clear" w:color="auto" w:fill="auto"/>
          </w:tcPr>
          <w:p w14:paraId="6C30C32C" w14:textId="77777777" w:rsidR="00987B63" w:rsidRPr="00987B63" w:rsidDel="00AC18B5" w:rsidRDefault="00987B63" w:rsidP="00987B63">
            <w:pPr>
              <w:spacing w:after="0" w:line="240" w:lineRule="auto"/>
            </w:pPr>
            <w:r w:rsidRPr="00987B63">
              <w:t>Manager Responsible:</w:t>
            </w:r>
          </w:p>
        </w:tc>
        <w:tc>
          <w:tcPr>
            <w:tcW w:w="6327" w:type="dxa"/>
            <w:shd w:val="clear" w:color="auto" w:fill="auto"/>
          </w:tcPr>
          <w:p w14:paraId="25BC6899" w14:textId="388066AE" w:rsidR="00987B63" w:rsidRPr="00987B63" w:rsidRDefault="00987B63" w:rsidP="00987B63">
            <w:pPr>
              <w:spacing w:after="0" w:line="240" w:lineRule="auto"/>
            </w:pPr>
            <w:r>
              <w:t xml:space="preserve">Chief Executive Officer </w:t>
            </w:r>
          </w:p>
        </w:tc>
      </w:tr>
      <w:tr w:rsidR="00987B63" w:rsidRPr="00987B63" w14:paraId="50AF72BF" w14:textId="77777777" w:rsidTr="00BE66F9">
        <w:tc>
          <w:tcPr>
            <w:tcW w:w="9016" w:type="dxa"/>
            <w:gridSpan w:val="2"/>
            <w:shd w:val="clear" w:color="auto" w:fill="auto"/>
          </w:tcPr>
          <w:p w14:paraId="13376F24" w14:textId="77777777" w:rsidR="00987B63" w:rsidRPr="00987B63" w:rsidRDefault="00987B63" w:rsidP="00987B63">
            <w:pPr>
              <w:spacing w:after="0" w:line="240" w:lineRule="auto"/>
            </w:pPr>
            <w:r w:rsidRPr="00987B63">
              <w:t>Version notes:</w:t>
            </w:r>
          </w:p>
        </w:tc>
      </w:tr>
      <w:tr w:rsidR="00987B63" w:rsidRPr="00987B63" w14:paraId="004958EB" w14:textId="77777777" w:rsidTr="00BE66F9">
        <w:tc>
          <w:tcPr>
            <w:tcW w:w="2689" w:type="dxa"/>
            <w:shd w:val="clear" w:color="auto" w:fill="auto"/>
          </w:tcPr>
          <w:p w14:paraId="75D1EBD7" w14:textId="77777777" w:rsidR="00987B63" w:rsidRPr="00987B63" w:rsidRDefault="00987B63" w:rsidP="00987B63">
            <w:pPr>
              <w:spacing w:after="0" w:line="240" w:lineRule="auto"/>
            </w:pPr>
            <w:r w:rsidRPr="00987B63">
              <w:t>Version 1.0</w:t>
            </w:r>
          </w:p>
        </w:tc>
        <w:tc>
          <w:tcPr>
            <w:tcW w:w="6327" w:type="dxa"/>
            <w:shd w:val="clear" w:color="auto" w:fill="auto"/>
          </w:tcPr>
          <w:p w14:paraId="11518ADF" w14:textId="310E38D2" w:rsidR="00987B63" w:rsidRPr="00987B63" w:rsidRDefault="00987B63" w:rsidP="00987B63">
            <w:pPr>
              <w:spacing w:after="0" w:line="240" w:lineRule="auto"/>
            </w:pPr>
            <w:r w:rsidRPr="00987B63">
              <w:t xml:space="preserve">Policy created </w:t>
            </w:r>
            <w:r>
              <w:t>8</w:t>
            </w:r>
            <w:r w:rsidRPr="00987B63">
              <w:t>/201</w:t>
            </w:r>
            <w:r>
              <w:t>6</w:t>
            </w:r>
          </w:p>
        </w:tc>
      </w:tr>
      <w:tr w:rsidR="00987B63" w:rsidRPr="00987B63" w14:paraId="48325683" w14:textId="77777777" w:rsidTr="00BE66F9">
        <w:tc>
          <w:tcPr>
            <w:tcW w:w="2689" w:type="dxa"/>
            <w:shd w:val="clear" w:color="auto" w:fill="auto"/>
          </w:tcPr>
          <w:p w14:paraId="18E4E2ED" w14:textId="308CA832" w:rsidR="00987B63" w:rsidRPr="00987B63" w:rsidRDefault="00987B63" w:rsidP="00987B63">
            <w:pPr>
              <w:spacing w:after="0" w:line="240" w:lineRule="auto"/>
            </w:pPr>
            <w:r w:rsidRPr="00987B63">
              <w:t xml:space="preserve">Version </w:t>
            </w:r>
            <w:r>
              <w:t xml:space="preserve">2.0 </w:t>
            </w:r>
          </w:p>
        </w:tc>
        <w:tc>
          <w:tcPr>
            <w:tcW w:w="6327" w:type="dxa"/>
            <w:shd w:val="clear" w:color="auto" w:fill="auto"/>
          </w:tcPr>
          <w:p w14:paraId="1FE25061" w14:textId="0F3C8CAB" w:rsidR="00987B63" w:rsidRPr="00987B63" w:rsidRDefault="00987B63" w:rsidP="00987B63">
            <w:pPr>
              <w:spacing w:after="0" w:line="240" w:lineRule="auto"/>
            </w:pPr>
            <w:r>
              <w:t>Review 9/07/2018</w:t>
            </w:r>
          </w:p>
        </w:tc>
      </w:tr>
      <w:tr w:rsidR="00987B63" w:rsidRPr="00987B63" w14:paraId="04B8442A" w14:textId="77777777" w:rsidTr="00BE66F9">
        <w:tc>
          <w:tcPr>
            <w:tcW w:w="2689" w:type="dxa"/>
            <w:shd w:val="clear" w:color="auto" w:fill="auto"/>
          </w:tcPr>
          <w:p w14:paraId="4E2DB143" w14:textId="6A55E15B" w:rsidR="00987B63" w:rsidRPr="00987B63" w:rsidRDefault="00987B63" w:rsidP="00987B63">
            <w:pPr>
              <w:spacing w:after="0" w:line="240" w:lineRule="auto"/>
            </w:pPr>
            <w:r w:rsidRPr="00987B63">
              <w:t xml:space="preserve">Version </w:t>
            </w:r>
            <w:r>
              <w:t xml:space="preserve">3.0 </w:t>
            </w:r>
          </w:p>
        </w:tc>
        <w:tc>
          <w:tcPr>
            <w:tcW w:w="6327" w:type="dxa"/>
            <w:shd w:val="clear" w:color="auto" w:fill="auto"/>
          </w:tcPr>
          <w:p w14:paraId="49F630BB" w14:textId="2CE687FA" w:rsidR="00987B63" w:rsidRPr="00987B63" w:rsidRDefault="00987B63" w:rsidP="00987B63">
            <w:pPr>
              <w:spacing w:after="0" w:line="240" w:lineRule="auto"/>
            </w:pPr>
            <w:r>
              <w:t xml:space="preserve">Review 23/01/2019 – Child </w:t>
            </w:r>
            <w:r w:rsidR="006462C4">
              <w:t>Safety Commitment</w:t>
            </w:r>
            <w:r>
              <w:t xml:space="preserve"> included.</w:t>
            </w:r>
          </w:p>
        </w:tc>
      </w:tr>
      <w:tr w:rsidR="00987B63" w:rsidRPr="00987B63" w14:paraId="7516EB09" w14:textId="77777777" w:rsidTr="00BE66F9">
        <w:tc>
          <w:tcPr>
            <w:tcW w:w="2689" w:type="dxa"/>
            <w:shd w:val="clear" w:color="auto" w:fill="auto"/>
          </w:tcPr>
          <w:p w14:paraId="2C1BA4A6" w14:textId="4E4F412E" w:rsidR="00987B63" w:rsidRPr="00987B63" w:rsidRDefault="00987B63" w:rsidP="00987B63">
            <w:pPr>
              <w:spacing w:after="0" w:line="240" w:lineRule="auto"/>
            </w:pPr>
            <w:r w:rsidRPr="00987B63">
              <w:t xml:space="preserve">Version </w:t>
            </w:r>
            <w:r>
              <w:t xml:space="preserve">4.0 </w:t>
            </w:r>
          </w:p>
        </w:tc>
        <w:tc>
          <w:tcPr>
            <w:tcW w:w="6327" w:type="dxa"/>
            <w:shd w:val="clear" w:color="auto" w:fill="auto"/>
          </w:tcPr>
          <w:p w14:paraId="3B884048" w14:textId="1DF1F5E6" w:rsidR="00987B63" w:rsidRPr="00987B63" w:rsidRDefault="00987B63" w:rsidP="00987B63">
            <w:pPr>
              <w:spacing w:after="0" w:line="240" w:lineRule="auto"/>
            </w:pPr>
            <w:r>
              <w:t>Policy Review.  Updated version to include reference and update of relevant legislation and policy.  Updated scope of whistle-blowers to include current and former employees, carers, volunteers and contractors. Updated wording to improve readability.</w:t>
            </w:r>
          </w:p>
        </w:tc>
      </w:tr>
      <w:tr w:rsidR="00D044B3" w:rsidRPr="00987B63" w14:paraId="3B9262B2" w14:textId="77777777" w:rsidTr="00BE66F9">
        <w:tc>
          <w:tcPr>
            <w:tcW w:w="2689" w:type="dxa"/>
            <w:shd w:val="clear" w:color="auto" w:fill="auto"/>
          </w:tcPr>
          <w:p w14:paraId="4BB9478D" w14:textId="00ECE0AE" w:rsidR="00D044B3" w:rsidRPr="00987B63" w:rsidRDefault="00D044B3" w:rsidP="00987B63">
            <w:pPr>
              <w:spacing w:after="0" w:line="240" w:lineRule="auto"/>
            </w:pPr>
            <w:r>
              <w:t>Version 4.1</w:t>
            </w:r>
          </w:p>
        </w:tc>
        <w:tc>
          <w:tcPr>
            <w:tcW w:w="6327" w:type="dxa"/>
            <w:shd w:val="clear" w:color="auto" w:fill="auto"/>
          </w:tcPr>
          <w:p w14:paraId="2A4A6A1F" w14:textId="77777777" w:rsidR="0041703B" w:rsidRDefault="00D044B3" w:rsidP="00987B63">
            <w:pPr>
              <w:spacing w:after="0" w:line="240" w:lineRule="auto"/>
            </w:pPr>
            <w:r>
              <w:t xml:space="preserve">Feb 2025:  Administrative updates only </w:t>
            </w:r>
          </w:p>
          <w:p w14:paraId="07CB9AA3" w14:textId="6F70B972" w:rsidR="00D044B3" w:rsidRDefault="00D044B3" w:rsidP="00B66D81">
            <w:pPr>
              <w:pStyle w:val="ListParagraph"/>
              <w:numPr>
                <w:ilvl w:val="0"/>
                <w:numId w:val="33"/>
              </w:numPr>
              <w:spacing w:after="0" w:line="240" w:lineRule="auto"/>
            </w:pPr>
            <w:r>
              <w:t>reflect changes to organisational structure. (Incoming CEO, Executive Director Quality and Risk and Head of Quality and Risk)</w:t>
            </w:r>
          </w:p>
          <w:p w14:paraId="6F5C7DA2" w14:textId="77777777" w:rsidR="00D044B3" w:rsidRDefault="00B66D81" w:rsidP="00B66D81">
            <w:pPr>
              <w:pStyle w:val="ListParagraph"/>
              <w:numPr>
                <w:ilvl w:val="0"/>
                <w:numId w:val="33"/>
              </w:numPr>
              <w:spacing w:after="0" w:line="240" w:lineRule="auto"/>
            </w:pPr>
            <w:r>
              <w:t>Updates correct emails and contact details. Update review</w:t>
            </w:r>
            <w:r w:rsidR="0041703B">
              <w:t xml:space="preserve"> date </w:t>
            </w:r>
            <w:r>
              <w:t xml:space="preserve">in line with Policy Framework (3 years) </w:t>
            </w:r>
          </w:p>
          <w:p w14:paraId="1DFADA38" w14:textId="1A29A2CC" w:rsidR="00B66D81" w:rsidRDefault="00B66D81" w:rsidP="00B66D81">
            <w:pPr>
              <w:pStyle w:val="ListParagraph"/>
              <w:numPr>
                <w:ilvl w:val="0"/>
                <w:numId w:val="33"/>
              </w:numPr>
              <w:spacing w:after="0" w:line="240" w:lineRule="auto"/>
            </w:pPr>
            <w:r>
              <w:t>Minor administrative corrections (references to correct sections)</w:t>
            </w:r>
          </w:p>
        </w:tc>
      </w:tr>
    </w:tbl>
    <w:p w14:paraId="2FB5E220" w14:textId="7B12AD66" w:rsidR="002F5AF4" w:rsidRPr="00BA1CC8" w:rsidRDefault="002F5AF4" w:rsidP="007A0FE9"/>
    <w:sectPr w:rsidR="002F5AF4" w:rsidRPr="00BA1CC8">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CF944" w14:textId="77777777" w:rsidR="00EC52B2" w:rsidRDefault="00EC52B2" w:rsidP="00D97C1D">
      <w:pPr>
        <w:spacing w:after="0" w:line="240" w:lineRule="auto"/>
      </w:pPr>
      <w:r>
        <w:separator/>
      </w:r>
    </w:p>
  </w:endnote>
  <w:endnote w:type="continuationSeparator" w:id="0">
    <w:p w14:paraId="69A3F5A7" w14:textId="77777777" w:rsidR="00EC52B2" w:rsidRDefault="00EC52B2" w:rsidP="00D97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4B0E" w14:textId="77777777" w:rsidR="009C3BC5" w:rsidRDefault="009C3BC5" w:rsidP="00D97C1D">
    <w:pPr>
      <w:pBdr>
        <w:bottom w:val="single" w:sz="6" w:space="1" w:color="auto"/>
      </w:pBdr>
      <w:rPr>
        <w:sz w:val="20"/>
        <w:szCs w:val="20"/>
      </w:rPr>
    </w:pPr>
  </w:p>
  <w:p w14:paraId="6348929E" w14:textId="5E5EB721" w:rsidR="009C3BC5" w:rsidRPr="006823AF" w:rsidRDefault="00027D61" w:rsidP="005C58DB">
    <w:pPr>
      <w:rPr>
        <w:color w:val="000000"/>
        <w:sz w:val="20"/>
        <w:szCs w:val="20"/>
      </w:rPr>
    </w:pPr>
    <w:r>
      <w:rPr>
        <w:sz w:val="20"/>
        <w:szCs w:val="20"/>
      </w:rPr>
      <w:t xml:space="preserve">Whistleblower </w:t>
    </w:r>
    <w:r w:rsidR="00A146BE">
      <w:rPr>
        <w:sz w:val="20"/>
        <w:szCs w:val="20"/>
      </w:rPr>
      <w:t xml:space="preserve">Policy </w:t>
    </w:r>
    <w:r w:rsidR="005C58DB">
      <w:rPr>
        <w:sz w:val="20"/>
        <w:szCs w:val="20"/>
      </w:rPr>
      <w:t xml:space="preserve">June </w:t>
    </w:r>
    <w:r>
      <w:rPr>
        <w:sz w:val="20"/>
        <w:szCs w:val="20"/>
      </w:rPr>
      <w:t xml:space="preserve">2022 </w:t>
    </w:r>
    <w:r w:rsidR="009C3BC5">
      <w:rPr>
        <w:sz w:val="20"/>
        <w:szCs w:val="20"/>
      </w:rPr>
      <w:tab/>
    </w:r>
    <w:r w:rsidR="009C3BC5" w:rsidRPr="009C3358">
      <w:rPr>
        <w:i/>
        <w:sz w:val="20"/>
        <w:szCs w:val="20"/>
      </w:rPr>
      <w:t>Printed Copy is uncontrolled</w:t>
    </w:r>
    <w:r w:rsidR="009C3BC5" w:rsidRPr="006823AF">
      <w:rPr>
        <w:color w:val="000000"/>
        <w:sz w:val="20"/>
        <w:szCs w:val="20"/>
      </w:rPr>
      <w:fldChar w:fldCharType="begin"/>
    </w:r>
    <w:r w:rsidR="009C3BC5" w:rsidRPr="006823AF">
      <w:rPr>
        <w:color w:val="000000"/>
        <w:sz w:val="20"/>
        <w:szCs w:val="20"/>
      </w:rPr>
      <w:instrText xml:space="preserve"> PAGE  \* Arabic  \* MERGEFORMAT </w:instrText>
    </w:r>
    <w:r w:rsidR="009C3BC5" w:rsidRPr="006823AF">
      <w:rPr>
        <w:color w:val="000000"/>
        <w:sz w:val="20"/>
        <w:szCs w:val="20"/>
      </w:rPr>
      <w:fldChar w:fldCharType="separate"/>
    </w:r>
    <w:r w:rsidR="009C3BC5">
      <w:rPr>
        <w:noProof/>
        <w:color w:val="000000"/>
        <w:sz w:val="20"/>
        <w:szCs w:val="20"/>
      </w:rPr>
      <w:t>1</w:t>
    </w:r>
    <w:r w:rsidR="009C3BC5" w:rsidRPr="006823AF">
      <w:rPr>
        <w:color w:val="000000"/>
        <w:sz w:val="20"/>
        <w:szCs w:val="20"/>
      </w:rPr>
      <w:fldChar w:fldCharType="end"/>
    </w:r>
    <w:r w:rsidR="009C3BC5" w:rsidRPr="006823AF">
      <w:rPr>
        <w:color w:val="000000"/>
        <w:sz w:val="20"/>
        <w:szCs w:val="20"/>
      </w:rPr>
      <w:t xml:space="preserve"> of </w:t>
    </w:r>
    <w:r w:rsidR="009C3BC5" w:rsidRPr="006823AF">
      <w:rPr>
        <w:color w:val="000000"/>
        <w:sz w:val="20"/>
        <w:szCs w:val="20"/>
      </w:rPr>
      <w:fldChar w:fldCharType="begin"/>
    </w:r>
    <w:r w:rsidR="009C3BC5" w:rsidRPr="006823AF">
      <w:rPr>
        <w:color w:val="000000"/>
        <w:sz w:val="20"/>
        <w:szCs w:val="20"/>
      </w:rPr>
      <w:instrText xml:space="preserve"> NUMPAGES  \* Arabic  \* MERGEFORMAT </w:instrText>
    </w:r>
    <w:r w:rsidR="009C3BC5" w:rsidRPr="006823AF">
      <w:rPr>
        <w:color w:val="000000"/>
        <w:sz w:val="20"/>
        <w:szCs w:val="20"/>
      </w:rPr>
      <w:fldChar w:fldCharType="separate"/>
    </w:r>
    <w:r w:rsidR="009C3BC5">
      <w:rPr>
        <w:noProof/>
        <w:color w:val="000000"/>
        <w:sz w:val="20"/>
        <w:szCs w:val="20"/>
      </w:rPr>
      <w:t>13</w:t>
    </w:r>
    <w:r w:rsidR="009C3BC5" w:rsidRPr="006823AF">
      <w:rPr>
        <w:color w:val="000000"/>
        <w:sz w:val="20"/>
        <w:szCs w:val="20"/>
      </w:rPr>
      <w:fldChar w:fldCharType="end"/>
    </w:r>
  </w:p>
  <w:p w14:paraId="25B1269A" w14:textId="77777777" w:rsidR="009C3BC5" w:rsidRDefault="009C3B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2FF0A" w14:textId="77777777" w:rsidR="00EC52B2" w:rsidRDefault="00EC52B2" w:rsidP="00D97C1D">
      <w:pPr>
        <w:spacing w:after="0" w:line="240" w:lineRule="auto"/>
      </w:pPr>
      <w:r>
        <w:separator/>
      </w:r>
    </w:p>
  </w:footnote>
  <w:footnote w:type="continuationSeparator" w:id="0">
    <w:p w14:paraId="57BFFAF9" w14:textId="77777777" w:rsidR="00EC52B2" w:rsidRDefault="00EC52B2" w:rsidP="00D97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7D72" w14:textId="48676476" w:rsidR="009C3BC5" w:rsidRDefault="009C3BC5">
    <w:pPr>
      <w:pStyle w:val="Header"/>
    </w:pPr>
  </w:p>
  <w:p w14:paraId="65E76C00" w14:textId="77777777" w:rsidR="009C3BC5" w:rsidRDefault="009C3B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57E7"/>
    <w:multiLevelType w:val="hybridMultilevel"/>
    <w:tmpl w:val="8E08572A"/>
    <w:lvl w:ilvl="0" w:tplc="4F746E52">
      <w:start w:val="5"/>
      <w:numFmt w:val="bullet"/>
      <w:pStyle w:val="BerryStdots"/>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0263E"/>
    <w:multiLevelType w:val="hybridMultilevel"/>
    <w:tmpl w:val="32BE1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C74C15"/>
    <w:multiLevelType w:val="hybridMultilevel"/>
    <w:tmpl w:val="E866565C"/>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 w15:restartNumberingAfterBreak="0">
    <w:nsid w:val="16D05D43"/>
    <w:multiLevelType w:val="hybridMultilevel"/>
    <w:tmpl w:val="1C460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FE12B2"/>
    <w:multiLevelType w:val="hybridMultilevel"/>
    <w:tmpl w:val="CACC76EE"/>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5" w15:restartNumberingAfterBreak="0">
    <w:nsid w:val="24AF13B1"/>
    <w:multiLevelType w:val="hybridMultilevel"/>
    <w:tmpl w:val="23F60A3C"/>
    <w:lvl w:ilvl="0" w:tplc="20B077C0">
      <w:numFmt w:val="bullet"/>
      <w:lvlText w:val="•"/>
      <w:lvlJc w:val="left"/>
      <w:pPr>
        <w:ind w:left="834" w:hanging="360"/>
      </w:pPr>
      <w:rPr>
        <w:rFonts w:ascii="Calibri" w:eastAsia="Calibri" w:hAnsi="Calibri" w:cs="Calibri" w:hint="default"/>
        <w:b w:val="0"/>
        <w:bCs w:val="0"/>
        <w:i w:val="0"/>
        <w:iCs w:val="0"/>
        <w:w w:val="100"/>
        <w:sz w:val="24"/>
        <w:szCs w:val="24"/>
        <w:lang w:val="en-AU" w:eastAsia="en-US" w:bidi="ar-SA"/>
      </w:rPr>
    </w:lvl>
    <w:lvl w:ilvl="1" w:tplc="9B12986E">
      <w:numFmt w:val="bullet"/>
      <w:lvlText w:val="•"/>
      <w:lvlJc w:val="left"/>
      <w:pPr>
        <w:ind w:left="1770" w:hanging="360"/>
      </w:pPr>
      <w:rPr>
        <w:rFonts w:hint="default"/>
        <w:lang w:val="en-AU" w:eastAsia="en-US" w:bidi="ar-SA"/>
      </w:rPr>
    </w:lvl>
    <w:lvl w:ilvl="2" w:tplc="4962C00C">
      <w:numFmt w:val="bullet"/>
      <w:lvlText w:val="•"/>
      <w:lvlJc w:val="left"/>
      <w:pPr>
        <w:ind w:left="2701" w:hanging="360"/>
      </w:pPr>
      <w:rPr>
        <w:rFonts w:hint="default"/>
        <w:lang w:val="en-AU" w:eastAsia="en-US" w:bidi="ar-SA"/>
      </w:rPr>
    </w:lvl>
    <w:lvl w:ilvl="3" w:tplc="31A050CA">
      <w:numFmt w:val="bullet"/>
      <w:lvlText w:val="•"/>
      <w:lvlJc w:val="left"/>
      <w:pPr>
        <w:ind w:left="3631" w:hanging="360"/>
      </w:pPr>
      <w:rPr>
        <w:rFonts w:hint="default"/>
        <w:lang w:val="en-AU" w:eastAsia="en-US" w:bidi="ar-SA"/>
      </w:rPr>
    </w:lvl>
    <w:lvl w:ilvl="4" w:tplc="D21C1454">
      <w:numFmt w:val="bullet"/>
      <w:lvlText w:val="•"/>
      <w:lvlJc w:val="left"/>
      <w:pPr>
        <w:ind w:left="4562" w:hanging="360"/>
      </w:pPr>
      <w:rPr>
        <w:rFonts w:hint="default"/>
        <w:lang w:val="en-AU" w:eastAsia="en-US" w:bidi="ar-SA"/>
      </w:rPr>
    </w:lvl>
    <w:lvl w:ilvl="5" w:tplc="399C9672">
      <w:numFmt w:val="bullet"/>
      <w:lvlText w:val="•"/>
      <w:lvlJc w:val="left"/>
      <w:pPr>
        <w:ind w:left="5493" w:hanging="360"/>
      </w:pPr>
      <w:rPr>
        <w:rFonts w:hint="default"/>
        <w:lang w:val="en-AU" w:eastAsia="en-US" w:bidi="ar-SA"/>
      </w:rPr>
    </w:lvl>
    <w:lvl w:ilvl="6" w:tplc="3D66F078">
      <w:numFmt w:val="bullet"/>
      <w:lvlText w:val="•"/>
      <w:lvlJc w:val="left"/>
      <w:pPr>
        <w:ind w:left="6423" w:hanging="360"/>
      </w:pPr>
      <w:rPr>
        <w:rFonts w:hint="default"/>
        <w:lang w:val="en-AU" w:eastAsia="en-US" w:bidi="ar-SA"/>
      </w:rPr>
    </w:lvl>
    <w:lvl w:ilvl="7" w:tplc="F52E7A5C">
      <w:numFmt w:val="bullet"/>
      <w:lvlText w:val="•"/>
      <w:lvlJc w:val="left"/>
      <w:pPr>
        <w:ind w:left="7354" w:hanging="360"/>
      </w:pPr>
      <w:rPr>
        <w:rFonts w:hint="default"/>
        <w:lang w:val="en-AU" w:eastAsia="en-US" w:bidi="ar-SA"/>
      </w:rPr>
    </w:lvl>
    <w:lvl w:ilvl="8" w:tplc="79845080">
      <w:numFmt w:val="bullet"/>
      <w:lvlText w:val="•"/>
      <w:lvlJc w:val="left"/>
      <w:pPr>
        <w:ind w:left="8285" w:hanging="360"/>
      </w:pPr>
      <w:rPr>
        <w:rFonts w:hint="default"/>
        <w:lang w:val="en-AU" w:eastAsia="en-US" w:bidi="ar-SA"/>
      </w:rPr>
    </w:lvl>
  </w:abstractNum>
  <w:abstractNum w:abstractNumId="6" w15:restartNumberingAfterBreak="0">
    <w:nsid w:val="2A220F9C"/>
    <w:multiLevelType w:val="multilevel"/>
    <w:tmpl w:val="0A0A6F78"/>
    <w:lvl w:ilvl="0">
      <w:start w:val="1"/>
      <w:numFmt w:val="decimal"/>
      <w:pStyle w:val="Heading2"/>
      <w:lvlText w:val="%1."/>
      <w:lvlJc w:val="left"/>
      <w:pPr>
        <w:ind w:left="5464" w:hanging="36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432" w:hanging="432"/>
      </w:pPr>
    </w:lvl>
    <w:lvl w:ilvl="2">
      <w:start w:val="1"/>
      <w:numFmt w:val="decimal"/>
      <w:pStyle w:val="Heading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821F95"/>
    <w:multiLevelType w:val="hybridMultilevel"/>
    <w:tmpl w:val="1610E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79063E"/>
    <w:multiLevelType w:val="hybridMultilevel"/>
    <w:tmpl w:val="5D121A16"/>
    <w:lvl w:ilvl="0" w:tplc="162030E4">
      <w:start w:val="1"/>
      <w:numFmt w:val="decimal"/>
      <w:lvlText w:val="%1."/>
      <w:lvlJc w:val="left"/>
      <w:pPr>
        <w:ind w:left="822" w:hanging="709"/>
      </w:pPr>
      <w:rPr>
        <w:rFonts w:ascii="Calibri" w:eastAsia="Calibri" w:hAnsi="Calibri" w:cs="Calibri" w:hint="default"/>
        <w:b/>
        <w:bCs/>
        <w:i w:val="0"/>
        <w:iCs w:val="0"/>
        <w:w w:val="100"/>
        <w:sz w:val="24"/>
        <w:szCs w:val="24"/>
        <w:lang w:val="en-AU" w:eastAsia="en-US" w:bidi="ar-SA"/>
      </w:rPr>
    </w:lvl>
    <w:lvl w:ilvl="1" w:tplc="0FEE973A">
      <w:numFmt w:val="bullet"/>
      <w:lvlText w:val="•"/>
      <w:lvlJc w:val="left"/>
      <w:pPr>
        <w:ind w:left="834" w:hanging="360"/>
      </w:pPr>
      <w:rPr>
        <w:rFonts w:ascii="Calibri" w:eastAsia="Calibri" w:hAnsi="Calibri" w:cs="Calibri" w:hint="default"/>
        <w:b w:val="0"/>
        <w:bCs w:val="0"/>
        <w:i w:val="0"/>
        <w:iCs w:val="0"/>
        <w:w w:val="100"/>
        <w:sz w:val="24"/>
        <w:szCs w:val="24"/>
        <w:lang w:val="en-AU" w:eastAsia="en-US" w:bidi="ar-SA"/>
      </w:rPr>
    </w:lvl>
    <w:lvl w:ilvl="2" w:tplc="1B807754">
      <w:numFmt w:val="bullet"/>
      <w:lvlText w:val="•"/>
      <w:lvlJc w:val="left"/>
      <w:pPr>
        <w:ind w:left="1874" w:hanging="360"/>
      </w:pPr>
      <w:rPr>
        <w:rFonts w:hint="default"/>
        <w:lang w:val="en-AU" w:eastAsia="en-US" w:bidi="ar-SA"/>
      </w:rPr>
    </w:lvl>
    <w:lvl w:ilvl="3" w:tplc="6C068472">
      <w:numFmt w:val="bullet"/>
      <w:lvlText w:val="•"/>
      <w:lvlJc w:val="left"/>
      <w:pPr>
        <w:ind w:left="2908" w:hanging="360"/>
      </w:pPr>
      <w:rPr>
        <w:rFonts w:hint="default"/>
        <w:lang w:val="en-AU" w:eastAsia="en-US" w:bidi="ar-SA"/>
      </w:rPr>
    </w:lvl>
    <w:lvl w:ilvl="4" w:tplc="96026000">
      <w:numFmt w:val="bullet"/>
      <w:lvlText w:val="•"/>
      <w:lvlJc w:val="left"/>
      <w:pPr>
        <w:ind w:left="3942" w:hanging="360"/>
      </w:pPr>
      <w:rPr>
        <w:rFonts w:hint="default"/>
        <w:lang w:val="en-AU" w:eastAsia="en-US" w:bidi="ar-SA"/>
      </w:rPr>
    </w:lvl>
    <w:lvl w:ilvl="5" w:tplc="4DEE0BF6">
      <w:numFmt w:val="bullet"/>
      <w:lvlText w:val="•"/>
      <w:lvlJc w:val="left"/>
      <w:pPr>
        <w:ind w:left="4976" w:hanging="360"/>
      </w:pPr>
      <w:rPr>
        <w:rFonts w:hint="default"/>
        <w:lang w:val="en-AU" w:eastAsia="en-US" w:bidi="ar-SA"/>
      </w:rPr>
    </w:lvl>
    <w:lvl w:ilvl="6" w:tplc="6074A554">
      <w:numFmt w:val="bullet"/>
      <w:lvlText w:val="•"/>
      <w:lvlJc w:val="left"/>
      <w:pPr>
        <w:ind w:left="6010" w:hanging="360"/>
      </w:pPr>
      <w:rPr>
        <w:rFonts w:hint="default"/>
        <w:lang w:val="en-AU" w:eastAsia="en-US" w:bidi="ar-SA"/>
      </w:rPr>
    </w:lvl>
    <w:lvl w:ilvl="7" w:tplc="0786DDEE">
      <w:numFmt w:val="bullet"/>
      <w:lvlText w:val="•"/>
      <w:lvlJc w:val="left"/>
      <w:pPr>
        <w:ind w:left="7044" w:hanging="360"/>
      </w:pPr>
      <w:rPr>
        <w:rFonts w:hint="default"/>
        <w:lang w:val="en-AU" w:eastAsia="en-US" w:bidi="ar-SA"/>
      </w:rPr>
    </w:lvl>
    <w:lvl w:ilvl="8" w:tplc="9DB00B64">
      <w:numFmt w:val="bullet"/>
      <w:lvlText w:val="•"/>
      <w:lvlJc w:val="left"/>
      <w:pPr>
        <w:ind w:left="8078" w:hanging="360"/>
      </w:pPr>
      <w:rPr>
        <w:rFonts w:hint="default"/>
        <w:lang w:val="en-AU" w:eastAsia="en-US" w:bidi="ar-SA"/>
      </w:rPr>
    </w:lvl>
  </w:abstractNum>
  <w:abstractNum w:abstractNumId="9" w15:restartNumberingAfterBreak="0">
    <w:nsid w:val="497B3E06"/>
    <w:multiLevelType w:val="hybridMultilevel"/>
    <w:tmpl w:val="622C9E3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4DD7727B"/>
    <w:multiLevelType w:val="multilevel"/>
    <w:tmpl w:val="527A9874"/>
    <w:lvl w:ilvl="0">
      <w:start w:val="5"/>
      <w:numFmt w:val="decimal"/>
      <w:lvlText w:val="%1"/>
      <w:lvlJc w:val="left"/>
      <w:pPr>
        <w:ind w:left="822" w:hanging="721"/>
      </w:pPr>
      <w:rPr>
        <w:rFonts w:hint="default"/>
        <w:lang w:val="en-AU" w:eastAsia="en-US" w:bidi="ar-SA"/>
      </w:rPr>
    </w:lvl>
    <w:lvl w:ilvl="1">
      <w:start w:val="4"/>
      <w:numFmt w:val="decimal"/>
      <w:lvlText w:val="%1.%2"/>
      <w:lvlJc w:val="left"/>
      <w:pPr>
        <w:ind w:left="822" w:hanging="721"/>
      </w:pPr>
      <w:rPr>
        <w:rFonts w:hint="default"/>
        <w:lang w:val="en-AU" w:eastAsia="en-US" w:bidi="ar-SA"/>
      </w:rPr>
    </w:lvl>
    <w:lvl w:ilvl="2">
      <w:start w:val="1"/>
      <w:numFmt w:val="decimal"/>
      <w:lvlText w:val="%1.%2.%3"/>
      <w:lvlJc w:val="left"/>
      <w:pPr>
        <w:ind w:left="822" w:hanging="721"/>
      </w:pPr>
      <w:rPr>
        <w:rFonts w:hint="default"/>
        <w:lang w:val="en-AU" w:eastAsia="en-US" w:bidi="ar-SA"/>
      </w:rPr>
    </w:lvl>
    <w:lvl w:ilvl="3">
      <w:start w:val="4"/>
      <w:numFmt w:val="decimal"/>
      <w:lvlText w:val="%1.%2.%3.%4"/>
      <w:lvlJc w:val="left"/>
      <w:pPr>
        <w:ind w:left="822" w:hanging="721"/>
      </w:pPr>
      <w:rPr>
        <w:rFonts w:ascii="Calibri" w:eastAsia="Calibri" w:hAnsi="Calibri" w:cs="Calibri" w:hint="default"/>
        <w:b/>
        <w:bCs/>
        <w:i w:val="0"/>
        <w:iCs w:val="0"/>
        <w:spacing w:val="-2"/>
        <w:w w:val="100"/>
        <w:sz w:val="24"/>
        <w:szCs w:val="24"/>
        <w:lang w:val="en-AU" w:eastAsia="en-US" w:bidi="ar-SA"/>
      </w:rPr>
    </w:lvl>
    <w:lvl w:ilvl="4">
      <w:numFmt w:val="bullet"/>
      <w:lvlText w:val=""/>
      <w:lvlJc w:val="left"/>
      <w:pPr>
        <w:ind w:left="1554" w:hanging="360"/>
      </w:pPr>
      <w:rPr>
        <w:rFonts w:ascii="Symbol" w:eastAsia="Symbol" w:hAnsi="Symbol" w:cs="Symbol" w:hint="default"/>
        <w:b w:val="0"/>
        <w:bCs w:val="0"/>
        <w:i w:val="0"/>
        <w:iCs w:val="0"/>
        <w:color w:val="221F1F"/>
        <w:w w:val="100"/>
        <w:sz w:val="24"/>
        <w:szCs w:val="24"/>
        <w:lang w:val="en-AU" w:eastAsia="en-US" w:bidi="ar-SA"/>
      </w:rPr>
    </w:lvl>
    <w:lvl w:ilvl="5">
      <w:numFmt w:val="bullet"/>
      <w:lvlText w:val="•"/>
      <w:lvlJc w:val="left"/>
      <w:pPr>
        <w:ind w:left="5376" w:hanging="360"/>
      </w:pPr>
      <w:rPr>
        <w:rFonts w:hint="default"/>
        <w:lang w:val="en-AU" w:eastAsia="en-US" w:bidi="ar-SA"/>
      </w:rPr>
    </w:lvl>
    <w:lvl w:ilvl="6">
      <w:numFmt w:val="bullet"/>
      <w:lvlText w:val="•"/>
      <w:lvlJc w:val="left"/>
      <w:pPr>
        <w:ind w:left="6330" w:hanging="360"/>
      </w:pPr>
      <w:rPr>
        <w:rFonts w:hint="default"/>
        <w:lang w:val="en-AU" w:eastAsia="en-US" w:bidi="ar-SA"/>
      </w:rPr>
    </w:lvl>
    <w:lvl w:ilvl="7">
      <w:numFmt w:val="bullet"/>
      <w:lvlText w:val="•"/>
      <w:lvlJc w:val="left"/>
      <w:pPr>
        <w:ind w:left="7284" w:hanging="360"/>
      </w:pPr>
      <w:rPr>
        <w:rFonts w:hint="default"/>
        <w:lang w:val="en-AU" w:eastAsia="en-US" w:bidi="ar-SA"/>
      </w:rPr>
    </w:lvl>
    <w:lvl w:ilvl="8">
      <w:numFmt w:val="bullet"/>
      <w:lvlText w:val="•"/>
      <w:lvlJc w:val="left"/>
      <w:pPr>
        <w:ind w:left="8238" w:hanging="360"/>
      </w:pPr>
      <w:rPr>
        <w:rFonts w:hint="default"/>
        <w:lang w:val="en-AU" w:eastAsia="en-US" w:bidi="ar-SA"/>
      </w:rPr>
    </w:lvl>
  </w:abstractNum>
  <w:abstractNum w:abstractNumId="11"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cs="Times New Roman" w:hint="default"/>
      </w:rPr>
    </w:lvl>
    <w:lvl w:ilvl="1">
      <w:start w:val="1"/>
      <w:numFmt w:val="bullet"/>
      <w:lvlRestart w:val="0"/>
      <w:pStyle w:val="DHHSbullet1lastline"/>
      <w:lvlText w:val="•"/>
      <w:lvlJc w:val="left"/>
      <w:pPr>
        <w:ind w:left="284" w:hanging="284"/>
      </w:pPr>
      <w:rPr>
        <w:rFonts w:ascii="Calibri" w:hAnsi="Calibri" w:cs="Times New Roman" w:hint="default"/>
      </w:rPr>
    </w:lvl>
    <w:lvl w:ilvl="2">
      <w:start w:val="1"/>
      <w:numFmt w:val="bullet"/>
      <w:lvlRestart w:val="0"/>
      <w:pStyle w:val="DHHSbullet2"/>
      <w:lvlText w:val="–"/>
      <w:lvlJc w:val="left"/>
      <w:pPr>
        <w:ind w:left="567" w:hanging="283"/>
      </w:pPr>
      <w:rPr>
        <w:rFonts w:ascii="Arial" w:hAnsi="Arial" w:cs="Times New Roman" w:hint="default"/>
      </w:rPr>
    </w:lvl>
    <w:lvl w:ilvl="3">
      <w:start w:val="1"/>
      <w:numFmt w:val="bullet"/>
      <w:lvlRestart w:val="0"/>
      <w:pStyle w:val="DHHSbullet2lastline"/>
      <w:lvlText w:val="–"/>
      <w:lvlJc w:val="left"/>
      <w:pPr>
        <w:ind w:left="567" w:hanging="283"/>
      </w:pPr>
      <w:rPr>
        <w:rFonts w:ascii="Arial" w:hAnsi="Arial" w:cs="Times New Roman" w:hint="default"/>
      </w:rPr>
    </w:lvl>
    <w:lvl w:ilvl="4">
      <w:start w:val="1"/>
      <w:numFmt w:val="bullet"/>
      <w:lvlRestart w:val="0"/>
      <w:pStyle w:val="DHHSbulletindent"/>
      <w:lvlText w:val="•"/>
      <w:lvlJc w:val="left"/>
      <w:pPr>
        <w:ind w:left="680" w:hanging="283"/>
      </w:pPr>
      <w:rPr>
        <w:rFonts w:ascii="Calibri" w:hAnsi="Calibri" w:cs="Times New Roman" w:hint="default"/>
      </w:rPr>
    </w:lvl>
    <w:lvl w:ilvl="5">
      <w:start w:val="1"/>
      <w:numFmt w:val="bullet"/>
      <w:lvlRestart w:val="0"/>
      <w:pStyle w:val="DHHSbulletindentlastline"/>
      <w:lvlText w:val="•"/>
      <w:lvlJc w:val="left"/>
      <w:pPr>
        <w:ind w:left="680" w:hanging="283"/>
      </w:pPr>
      <w:rPr>
        <w:rFonts w:ascii="Calibri" w:hAnsi="Calibri" w:cs="Times New Roman" w:hint="default"/>
      </w:rPr>
    </w:lvl>
    <w:lvl w:ilvl="6">
      <w:start w:val="1"/>
      <w:numFmt w:val="bullet"/>
      <w:lvlRestart w:val="0"/>
      <w:pStyle w:val="DHHStablebullet"/>
      <w:lvlText w:val="•"/>
      <w:lvlJc w:val="left"/>
      <w:pPr>
        <w:ind w:left="227" w:hanging="227"/>
      </w:pPr>
      <w:rPr>
        <w:rFonts w:ascii="Calibri" w:hAnsi="Calibri" w:cs="Times New Roman" w:hint="default"/>
      </w:r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12" w15:restartNumberingAfterBreak="0">
    <w:nsid w:val="554C0DAE"/>
    <w:multiLevelType w:val="hybridMultilevel"/>
    <w:tmpl w:val="1B74AEB2"/>
    <w:lvl w:ilvl="0" w:tplc="52A6355E">
      <w:start w:val="1"/>
      <w:numFmt w:val="lowerLetter"/>
      <w:lvlText w:val="%1)"/>
      <w:lvlJc w:val="left"/>
      <w:pPr>
        <w:ind w:left="834" w:hanging="360"/>
      </w:pPr>
      <w:rPr>
        <w:rFonts w:ascii="Calibri" w:eastAsia="Calibri" w:hAnsi="Calibri" w:cs="Calibri" w:hint="default"/>
        <w:b w:val="0"/>
        <w:bCs w:val="0"/>
        <w:i w:val="0"/>
        <w:iCs w:val="0"/>
        <w:w w:val="100"/>
        <w:sz w:val="24"/>
        <w:szCs w:val="24"/>
        <w:lang w:val="en-AU" w:eastAsia="en-US" w:bidi="ar-SA"/>
      </w:rPr>
    </w:lvl>
    <w:lvl w:ilvl="1" w:tplc="E78EF914">
      <w:numFmt w:val="bullet"/>
      <w:lvlText w:val="•"/>
      <w:lvlJc w:val="left"/>
      <w:pPr>
        <w:ind w:left="1770" w:hanging="360"/>
      </w:pPr>
      <w:rPr>
        <w:rFonts w:hint="default"/>
        <w:lang w:val="en-AU" w:eastAsia="en-US" w:bidi="ar-SA"/>
      </w:rPr>
    </w:lvl>
    <w:lvl w:ilvl="2" w:tplc="2D88425E">
      <w:numFmt w:val="bullet"/>
      <w:lvlText w:val="•"/>
      <w:lvlJc w:val="left"/>
      <w:pPr>
        <w:ind w:left="2701" w:hanging="360"/>
      </w:pPr>
      <w:rPr>
        <w:rFonts w:hint="default"/>
        <w:lang w:val="en-AU" w:eastAsia="en-US" w:bidi="ar-SA"/>
      </w:rPr>
    </w:lvl>
    <w:lvl w:ilvl="3" w:tplc="82927990">
      <w:numFmt w:val="bullet"/>
      <w:lvlText w:val="•"/>
      <w:lvlJc w:val="left"/>
      <w:pPr>
        <w:ind w:left="3631" w:hanging="360"/>
      </w:pPr>
      <w:rPr>
        <w:rFonts w:hint="default"/>
        <w:lang w:val="en-AU" w:eastAsia="en-US" w:bidi="ar-SA"/>
      </w:rPr>
    </w:lvl>
    <w:lvl w:ilvl="4" w:tplc="1912145E">
      <w:numFmt w:val="bullet"/>
      <w:lvlText w:val="•"/>
      <w:lvlJc w:val="left"/>
      <w:pPr>
        <w:ind w:left="4562" w:hanging="360"/>
      </w:pPr>
      <w:rPr>
        <w:rFonts w:hint="default"/>
        <w:lang w:val="en-AU" w:eastAsia="en-US" w:bidi="ar-SA"/>
      </w:rPr>
    </w:lvl>
    <w:lvl w:ilvl="5" w:tplc="9FECAA72">
      <w:numFmt w:val="bullet"/>
      <w:lvlText w:val="•"/>
      <w:lvlJc w:val="left"/>
      <w:pPr>
        <w:ind w:left="5493" w:hanging="360"/>
      </w:pPr>
      <w:rPr>
        <w:rFonts w:hint="default"/>
        <w:lang w:val="en-AU" w:eastAsia="en-US" w:bidi="ar-SA"/>
      </w:rPr>
    </w:lvl>
    <w:lvl w:ilvl="6" w:tplc="47D8BB88">
      <w:numFmt w:val="bullet"/>
      <w:lvlText w:val="•"/>
      <w:lvlJc w:val="left"/>
      <w:pPr>
        <w:ind w:left="6423" w:hanging="360"/>
      </w:pPr>
      <w:rPr>
        <w:rFonts w:hint="default"/>
        <w:lang w:val="en-AU" w:eastAsia="en-US" w:bidi="ar-SA"/>
      </w:rPr>
    </w:lvl>
    <w:lvl w:ilvl="7" w:tplc="F0FCB1F2">
      <w:numFmt w:val="bullet"/>
      <w:lvlText w:val="•"/>
      <w:lvlJc w:val="left"/>
      <w:pPr>
        <w:ind w:left="7354" w:hanging="360"/>
      </w:pPr>
      <w:rPr>
        <w:rFonts w:hint="default"/>
        <w:lang w:val="en-AU" w:eastAsia="en-US" w:bidi="ar-SA"/>
      </w:rPr>
    </w:lvl>
    <w:lvl w:ilvl="8" w:tplc="06D0B33C">
      <w:numFmt w:val="bullet"/>
      <w:lvlText w:val="•"/>
      <w:lvlJc w:val="left"/>
      <w:pPr>
        <w:ind w:left="8285" w:hanging="360"/>
      </w:pPr>
      <w:rPr>
        <w:rFonts w:hint="default"/>
        <w:lang w:val="en-AU" w:eastAsia="en-US" w:bidi="ar-SA"/>
      </w:rPr>
    </w:lvl>
  </w:abstractNum>
  <w:abstractNum w:abstractNumId="13" w15:restartNumberingAfterBreak="0">
    <w:nsid w:val="5C6429CD"/>
    <w:multiLevelType w:val="hybridMultilevel"/>
    <w:tmpl w:val="CF544A90"/>
    <w:lvl w:ilvl="0" w:tplc="4F746E52">
      <w:start w:val="5"/>
      <w:numFmt w:val="bullet"/>
      <w:lvlText w:val="•"/>
      <w:lvlJc w:val="left"/>
      <w:pPr>
        <w:ind w:left="720" w:hanging="360"/>
      </w:pPr>
      <w:rPr>
        <w:rFonts w:ascii="Calibri" w:eastAsia="Times New Roman" w:hAnsi="Calibri" w:cs="Calibri" w:hint="default"/>
      </w:rPr>
    </w:lvl>
    <w:lvl w:ilvl="1" w:tplc="128A97C2">
      <w:numFmt w:val="bullet"/>
      <w:lvlText w:val=""/>
      <w:lvlJc w:val="left"/>
      <w:pPr>
        <w:ind w:left="1440" w:hanging="360"/>
      </w:pPr>
      <w:rPr>
        <w:rFonts w:ascii="Symbol" w:eastAsia="Symbol" w:hAnsi="Symbol" w:cs="Symbol" w:hint="default"/>
        <w:color w:val="231F20"/>
        <w:w w:val="100"/>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D5303F"/>
    <w:multiLevelType w:val="hybridMultilevel"/>
    <w:tmpl w:val="B48E3992"/>
    <w:lvl w:ilvl="0" w:tplc="BF12904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4EC05B3"/>
    <w:multiLevelType w:val="multilevel"/>
    <w:tmpl w:val="857C5B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FA71F2B"/>
    <w:multiLevelType w:val="multilevel"/>
    <w:tmpl w:val="FB989736"/>
    <w:lvl w:ilvl="0">
      <w:start w:val="5"/>
      <w:numFmt w:val="decimal"/>
      <w:lvlText w:val="%1"/>
      <w:lvlJc w:val="left"/>
      <w:pPr>
        <w:ind w:left="714" w:hanging="601"/>
      </w:pPr>
      <w:rPr>
        <w:rFonts w:hint="default"/>
        <w:lang w:val="en-AU" w:eastAsia="en-US" w:bidi="ar-SA"/>
      </w:rPr>
    </w:lvl>
    <w:lvl w:ilvl="1">
      <w:start w:val="2"/>
      <w:numFmt w:val="decimal"/>
      <w:lvlText w:val="%1.%2"/>
      <w:lvlJc w:val="left"/>
      <w:pPr>
        <w:ind w:left="714" w:hanging="601"/>
      </w:pPr>
      <w:rPr>
        <w:rFonts w:hint="default"/>
        <w:lang w:val="en-AU" w:eastAsia="en-US" w:bidi="ar-SA"/>
      </w:rPr>
    </w:lvl>
    <w:lvl w:ilvl="2">
      <w:start w:val="1"/>
      <w:numFmt w:val="decimal"/>
      <w:lvlText w:val="%1.%2.%3"/>
      <w:lvlJc w:val="left"/>
      <w:pPr>
        <w:ind w:left="714" w:hanging="601"/>
      </w:pPr>
      <w:rPr>
        <w:rFonts w:ascii="Calibri" w:eastAsia="Calibri" w:hAnsi="Calibri" w:cs="Calibri" w:hint="default"/>
        <w:b/>
        <w:bCs/>
        <w:i w:val="0"/>
        <w:iCs w:val="0"/>
        <w:spacing w:val="-1"/>
        <w:w w:val="100"/>
        <w:sz w:val="24"/>
        <w:szCs w:val="24"/>
        <w:lang w:val="en-AU" w:eastAsia="en-US" w:bidi="ar-SA"/>
      </w:rPr>
    </w:lvl>
    <w:lvl w:ilvl="3">
      <w:numFmt w:val="bullet"/>
      <w:lvlText w:val="•"/>
      <w:lvlJc w:val="left"/>
      <w:pPr>
        <w:ind w:left="834" w:hanging="360"/>
      </w:pPr>
      <w:rPr>
        <w:rFonts w:ascii="Calibri" w:eastAsia="Calibri" w:hAnsi="Calibri" w:cs="Calibri" w:hint="default"/>
        <w:b w:val="0"/>
        <w:bCs w:val="0"/>
        <w:i w:val="0"/>
        <w:iCs w:val="0"/>
        <w:w w:val="100"/>
        <w:sz w:val="24"/>
        <w:szCs w:val="24"/>
        <w:lang w:val="en-AU" w:eastAsia="en-US" w:bidi="ar-SA"/>
      </w:rPr>
    </w:lvl>
    <w:lvl w:ilvl="4">
      <w:numFmt w:val="bullet"/>
      <w:lvlText w:val="•"/>
      <w:lvlJc w:val="left"/>
      <w:pPr>
        <w:ind w:left="3942" w:hanging="360"/>
      </w:pPr>
      <w:rPr>
        <w:rFonts w:hint="default"/>
        <w:lang w:val="en-AU" w:eastAsia="en-US" w:bidi="ar-SA"/>
      </w:rPr>
    </w:lvl>
    <w:lvl w:ilvl="5">
      <w:numFmt w:val="bullet"/>
      <w:lvlText w:val="•"/>
      <w:lvlJc w:val="left"/>
      <w:pPr>
        <w:ind w:left="4976" w:hanging="360"/>
      </w:pPr>
      <w:rPr>
        <w:rFonts w:hint="default"/>
        <w:lang w:val="en-AU" w:eastAsia="en-US" w:bidi="ar-SA"/>
      </w:rPr>
    </w:lvl>
    <w:lvl w:ilvl="6">
      <w:numFmt w:val="bullet"/>
      <w:lvlText w:val="•"/>
      <w:lvlJc w:val="left"/>
      <w:pPr>
        <w:ind w:left="6010" w:hanging="360"/>
      </w:pPr>
      <w:rPr>
        <w:rFonts w:hint="default"/>
        <w:lang w:val="en-AU" w:eastAsia="en-US" w:bidi="ar-SA"/>
      </w:rPr>
    </w:lvl>
    <w:lvl w:ilvl="7">
      <w:numFmt w:val="bullet"/>
      <w:lvlText w:val="•"/>
      <w:lvlJc w:val="left"/>
      <w:pPr>
        <w:ind w:left="7044" w:hanging="360"/>
      </w:pPr>
      <w:rPr>
        <w:rFonts w:hint="default"/>
        <w:lang w:val="en-AU" w:eastAsia="en-US" w:bidi="ar-SA"/>
      </w:rPr>
    </w:lvl>
    <w:lvl w:ilvl="8">
      <w:numFmt w:val="bullet"/>
      <w:lvlText w:val="•"/>
      <w:lvlJc w:val="left"/>
      <w:pPr>
        <w:ind w:left="8078" w:hanging="360"/>
      </w:pPr>
      <w:rPr>
        <w:rFonts w:hint="default"/>
        <w:lang w:val="en-AU" w:eastAsia="en-US" w:bidi="ar-SA"/>
      </w:rPr>
    </w:lvl>
  </w:abstractNum>
  <w:abstractNum w:abstractNumId="17" w15:restartNumberingAfterBreak="0">
    <w:nsid w:val="721B3D0B"/>
    <w:multiLevelType w:val="hybridMultilevel"/>
    <w:tmpl w:val="26608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9E1678"/>
    <w:multiLevelType w:val="hybridMultilevel"/>
    <w:tmpl w:val="15BE8606"/>
    <w:lvl w:ilvl="0" w:tplc="FC8E57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C95984"/>
    <w:multiLevelType w:val="hybridMultilevel"/>
    <w:tmpl w:val="821E3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7050511">
    <w:abstractNumId w:val="6"/>
  </w:num>
  <w:num w:numId="2" w16cid:durableId="1580210776">
    <w:abstractNumId w:val="11"/>
  </w:num>
  <w:num w:numId="3" w16cid:durableId="569391018">
    <w:abstractNumId w:val="8"/>
  </w:num>
  <w:num w:numId="4" w16cid:durableId="797262781">
    <w:abstractNumId w:val="7"/>
  </w:num>
  <w:num w:numId="5" w16cid:durableId="293799383">
    <w:abstractNumId w:val="12"/>
  </w:num>
  <w:num w:numId="6" w16cid:durableId="148832530">
    <w:abstractNumId w:val="5"/>
  </w:num>
  <w:num w:numId="7" w16cid:durableId="1888881792">
    <w:abstractNumId w:val="10"/>
  </w:num>
  <w:num w:numId="8" w16cid:durableId="1329794664">
    <w:abstractNumId w:val="16"/>
  </w:num>
  <w:num w:numId="9" w16cid:durableId="993022543">
    <w:abstractNumId w:val="0"/>
  </w:num>
  <w:num w:numId="10" w16cid:durableId="417945401">
    <w:abstractNumId w:val="17"/>
  </w:num>
  <w:num w:numId="11" w16cid:durableId="673873259">
    <w:abstractNumId w:val="2"/>
  </w:num>
  <w:num w:numId="12" w16cid:durableId="187063159">
    <w:abstractNumId w:val="19"/>
  </w:num>
  <w:num w:numId="13" w16cid:durableId="1472167408">
    <w:abstractNumId w:val="18"/>
  </w:num>
  <w:num w:numId="14" w16cid:durableId="566578620">
    <w:abstractNumId w:val="13"/>
  </w:num>
  <w:num w:numId="15" w16cid:durableId="959724160">
    <w:abstractNumId w:val="4"/>
  </w:num>
  <w:num w:numId="16" w16cid:durableId="420415223">
    <w:abstractNumId w:val="14"/>
  </w:num>
  <w:num w:numId="17" w16cid:durableId="999775031">
    <w:abstractNumId w:val="3"/>
  </w:num>
  <w:num w:numId="18" w16cid:durableId="750006883">
    <w:abstractNumId w:val="15"/>
  </w:num>
  <w:num w:numId="19" w16cid:durableId="10704227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1406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12755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35921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37302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16258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13043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18986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00318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13140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17951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88651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85948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2875088">
    <w:abstractNumId w:val="9"/>
  </w:num>
  <w:num w:numId="33" w16cid:durableId="8959077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15A"/>
    <w:rsid w:val="00005FBC"/>
    <w:rsid w:val="0000755F"/>
    <w:rsid w:val="00011BC5"/>
    <w:rsid w:val="00013CEF"/>
    <w:rsid w:val="00017253"/>
    <w:rsid w:val="00017DFC"/>
    <w:rsid w:val="00022ED7"/>
    <w:rsid w:val="00027D61"/>
    <w:rsid w:val="00040F62"/>
    <w:rsid w:val="00040F67"/>
    <w:rsid w:val="00041AC4"/>
    <w:rsid w:val="00044921"/>
    <w:rsid w:val="00044F11"/>
    <w:rsid w:val="00054178"/>
    <w:rsid w:val="00061B1F"/>
    <w:rsid w:val="00064F07"/>
    <w:rsid w:val="000715BF"/>
    <w:rsid w:val="00090C81"/>
    <w:rsid w:val="0009440B"/>
    <w:rsid w:val="0009451A"/>
    <w:rsid w:val="000A3D4C"/>
    <w:rsid w:val="000B640F"/>
    <w:rsid w:val="000C0740"/>
    <w:rsid w:val="000C6229"/>
    <w:rsid w:val="000D48F0"/>
    <w:rsid w:val="000D5D00"/>
    <w:rsid w:val="000D7472"/>
    <w:rsid w:val="000E19B5"/>
    <w:rsid w:val="000E291D"/>
    <w:rsid w:val="000E50F7"/>
    <w:rsid w:val="000F0595"/>
    <w:rsid w:val="000F4A98"/>
    <w:rsid w:val="000F6DA0"/>
    <w:rsid w:val="000F7390"/>
    <w:rsid w:val="001101D0"/>
    <w:rsid w:val="001213AA"/>
    <w:rsid w:val="00124D4A"/>
    <w:rsid w:val="00127DB9"/>
    <w:rsid w:val="00136EA4"/>
    <w:rsid w:val="00145DAD"/>
    <w:rsid w:val="001525BD"/>
    <w:rsid w:val="001558EB"/>
    <w:rsid w:val="001618B2"/>
    <w:rsid w:val="00197261"/>
    <w:rsid w:val="00197BB4"/>
    <w:rsid w:val="001A545C"/>
    <w:rsid w:val="001B340F"/>
    <w:rsid w:val="001B5987"/>
    <w:rsid w:val="001F0502"/>
    <w:rsid w:val="001F7925"/>
    <w:rsid w:val="00203404"/>
    <w:rsid w:val="00204A5C"/>
    <w:rsid w:val="002117C6"/>
    <w:rsid w:val="0021535F"/>
    <w:rsid w:val="00224AF1"/>
    <w:rsid w:val="00224E9F"/>
    <w:rsid w:val="0023573F"/>
    <w:rsid w:val="00236A01"/>
    <w:rsid w:val="00246AC0"/>
    <w:rsid w:val="002556C1"/>
    <w:rsid w:val="002565B0"/>
    <w:rsid w:val="0026280C"/>
    <w:rsid w:val="0026405E"/>
    <w:rsid w:val="00267EFB"/>
    <w:rsid w:val="002771F0"/>
    <w:rsid w:val="00280B88"/>
    <w:rsid w:val="00281060"/>
    <w:rsid w:val="00282E51"/>
    <w:rsid w:val="002A1810"/>
    <w:rsid w:val="002B6C38"/>
    <w:rsid w:val="002C3482"/>
    <w:rsid w:val="002D0D1C"/>
    <w:rsid w:val="002D18A6"/>
    <w:rsid w:val="002D56E7"/>
    <w:rsid w:val="002D7DDE"/>
    <w:rsid w:val="002E1A6B"/>
    <w:rsid w:val="002F5AF4"/>
    <w:rsid w:val="002F7B70"/>
    <w:rsid w:val="002F7C86"/>
    <w:rsid w:val="00303AAE"/>
    <w:rsid w:val="00307266"/>
    <w:rsid w:val="00310143"/>
    <w:rsid w:val="003201B5"/>
    <w:rsid w:val="003208F4"/>
    <w:rsid w:val="00320CB4"/>
    <w:rsid w:val="0032137D"/>
    <w:rsid w:val="00321C96"/>
    <w:rsid w:val="00322AC1"/>
    <w:rsid w:val="00330CCA"/>
    <w:rsid w:val="00332B7B"/>
    <w:rsid w:val="00335C8A"/>
    <w:rsid w:val="003614C6"/>
    <w:rsid w:val="00363F12"/>
    <w:rsid w:val="00364AD3"/>
    <w:rsid w:val="0037322D"/>
    <w:rsid w:val="00375835"/>
    <w:rsid w:val="00382C30"/>
    <w:rsid w:val="00382E14"/>
    <w:rsid w:val="00386F96"/>
    <w:rsid w:val="00387757"/>
    <w:rsid w:val="00394231"/>
    <w:rsid w:val="003943F8"/>
    <w:rsid w:val="003954EF"/>
    <w:rsid w:val="003A3B59"/>
    <w:rsid w:val="003B505D"/>
    <w:rsid w:val="003B5396"/>
    <w:rsid w:val="003B60DD"/>
    <w:rsid w:val="003C482B"/>
    <w:rsid w:val="003D399C"/>
    <w:rsid w:val="003D3D10"/>
    <w:rsid w:val="003E5D4C"/>
    <w:rsid w:val="003F2E87"/>
    <w:rsid w:val="003F4785"/>
    <w:rsid w:val="00405E66"/>
    <w:rsid w:val="004125CB"/>
    <w:rsid w:val="0041703B"/>
    <w:rsid w:val="00417502"/>
    <w:rsid w:val="00425F14"/>
    <w:rsid w:val="004420B4"/>
    <w:rsid w:val="00452D52"/>
    <w:rsid w:val="00455901"/>
    <w:rsid w:val="00474D43"/>
    <w:rsid w:val="00485CD1"/>
    <w:rsid w:val="00486E83"/>
    <w:rsid w:val="00493BF6"/>
    <w:rsid w:val="004946BE"/>
    <w:rsid w:val="004962F8"/>
    <w:rsid w:val="004A443E"/>
    <w:rsid w:val="004A660D"/>
    <w:rsid w:val="004A76B8"/>
    <w:rsid w:val="004B5CA1"/>
    <w:rsid w:val="004C6C0C"/>
    <w:rsid w:val="004C753F"/>
    <w:rsid w:val="004D160E"/>
    <w:rsid w:val="004D580F"/>
    <w:rsid w:val="004F4EEE"/>
    <w:rsid w:val="00514353"/>
    <w:rsid w:val="00514FA9"/>
    <w:rsid w:val="005173F3"/>
    <w:rsid w:val="00521E4E"/>
    <w:rsid w:val="00522E0C"/>
    <w:rsid w:val="00525B9F"/>
    <w:rsid w:val="005303E4"/>
    <w:rsid w:val="00531BEE"/>
    <w:rsid w:val="005341AF"/>
    <w:rsid w:val="00543D6F"/>
    <w:rsid w:val="00550FAB"/>
    <w:rsid w:val="00556313"/>
    <w:rsid w:val="005570E1"/>
    <w:rsid w:val="0056268F"/>
    <w:rsid w:val="005674D6"/>
    <w:rsid w:val="00577A92"/>
    <w:rsid w:val="005850F7"/>
    <w:rsid w:val="005A3389"/>
    <w:rsid w:val="005C58DB"/>
    <w:rsid w:val="005D2316"/>
    <w:rsid w:val="005E293F"/>
    <w:rsid w:val="00601EB9"/>
    <w:rsid w:val="0063098D"/>
    <w:rsid w:val="00643856"/>
    <w:rsid w:val="006451D0"/>
    <w:rsid w:val="006462C4"/>
    <w:rsid w:val="00646D92"/>
    <w:rsid w:val="00647F2B"/>
    <w:rsid w:val="00650A60"/>
    <w:rsid w:val="0066038D"/>
    <w:rsid w:val="00677918"/>
    <w:rsid w:val="0068076D"/>
    <w:rsid w:val="006823AF"/>
    <w:rsid w:val="006978C6"/>
    <w:rsid w:val="006A07D0"/>
    <w:rsid w:val="006A4AB3"/>
    <w:rsid w:val="006A58E1"/>
    <w:rsid w:val="006B591F"/>
    <w:rsid w:val="006B610C"/>
    <w:rsid w:val="006C0267"/>
    <w:rsid w:val="006C150F"/>
    <w:rsid w:val="006C1956"/>
    <w:rsid w:val="006C261A"/>
    <w:rsid w:val="006C3EBF"/>
    <w:rsid w:val="006D117B"/>
    <w:rsid w:val="006D1916"/>
    <w:rsid w:val="006D7F4F"/>
    <w:rsid w:val="006E04C1"/>
    <w:rsid w:val="006E18C6"/>
    <w:rsid w:val="006E1D7E"/>
    <w:rsid w:val="006F1F4A"/>
    <w:rsid w:val="006F3505"/>
    <w:rsid w:val="006F543E"/>
    <w:rsid w:val="006F61E1"/>
    <w:rsid w:val="006F7CEA"/>
    <w:rsid w:val="00703FA1"/>
    <w:rsid w:val="007307DA"/>
    <w:rsid w:val="00734711"/>
    <w:rsid w:val="0073673A"/>
    <w:rsid w:val="007520EC"/>
    <w:rsid w:val="007536B8"/>
    <w:rsid w:val="00754577"/>
    <w:rsid w:val="007624E0"/>
    <w:rsid w:val="00762F09"/>
    <w:rsid w:val="0076383D"/>
    <w:rsid w:val="00765BCC"/>
    <w:rsid w:val="00774402"/>
    <w:rsid w:val="007758A5"/>
    <w:rsid w:val="00775C4F"/>
    <w:rsid w:val="00780C7D"/>
    <w:rsid w:val="0078599F"/>
    <w:rsid w:val="00785FEC"/>
    <w:rsid w:val="00787377"/>
    <w:rsid w:val="00791E44"/>
    <w:rsid w:val="0079256D"/>
    <w:rsid w:val="007A0897"/>
    <w:rsid w:val="007A0FE9"/>
    <w:rsid w:val="007A1503"/>
    <w:rsid w:val="007A2E57"/>
    <w:rsid w:val="007B742D"/>
    <w:rsid w:val="007C2001"/>
    <w:rsid w:val="007C4204"/>
    <w:rsid w:val="007C5446"/>
    <w:rsid w:val="007D7AA2"/>
    <w:rsid w:val="007E63D6"/>
    <w:rsid w:val="007F504F"/>
    <w:rsid w:val="007F7E97"/>
    <w:rsid w:val="00800ECB"/>
    <w:rsid w:val="00802670"/>
    <w:rsid w:val="00812C27"/>
    <w:rsid w:val="008265A7"/>
    <w:rsid w:val="008272CE"/>
    <w:rsid w:val="00833FB8"/>
    <w:rsid w:val="00835207"/>
    <w:rsid w:val="008361C0"/>
    <w:rsid w:val="00846AC9"/>
    <w:rsid w:val="00855BB1"/>
    <w:rsid w:val="00861022"/>
    <w:rsid w:val="008636E8"/>
    <w:rsid w:val="0086537D"/>
    <w:rsid w:val="008708D4"/>
    <w:rsid w:val="00876FEA"/>
    <w:rsid w:val="00886612"/>
    <w:rsid w:val="00894A25"/>
    <w:rsid w:val="008A0F76"/>
    <w:rsid w:val="008A5A3D"/>
    <w:rsid w:val="008C4F72"/>
    <w:rsid w:val="008D2799"/>
    <w:rsid w:val="008E075F"/>
    <w:rsid w:val="008E2240"/>
    <w:rsid w:val="008E2319"/>
    <w:rsid w:val="008E6228"/>
    <w:rsid w:val="008E7F8F"/>
    <w:rsid w:val="008F0B3C"/>
    <w:rsid w:val="008F1078"/>
    <w:rsid w:val="008F2C6C"/>
    <w:rsid w:val="009046D4"/>
    <w:rsid w:val="00907069"/>
    <w:rsid w:val="00916DA9"/>
    <w:rsid w:val="009208B1"/>
    <w:rsid w:val="00933AEF"/>
    <w:rsid w:val="009430AF"/>
    <w:rsid w:val="0094406A"/>
    <w:rsid w:val="009478D4"/>
    <w:rsid w:val="009501D5"/>
    <w:rsid w:val="0095095E"/>
    <w:rsid w:val="00951819"/>
    <w:rsid w:val="00954C62"/>
    <w:rsid w:val="009630DC"/>
    <w:rsid w:val="00966A41"/>
    <w:rsid w:val="009735C0"/>
    <w:rsid w:val="0097478E"/>
    <w:rsid w:val="009861BC"/>
    <w:rsid w:val="00987B63"/>
    <w:rsid w:val="00992423"/>
    <w:rsid w:val="009948ED"/>
    <w:rsid w:val="00994AA9"/>
    <w:rsid w:val="009A067D"/>
    <w:rsid w:val="009A35E9"/>
    <w:rsid w:val="009B09A1"/>
    <w:rsid w:val="009B7BBB"/>
    <w:rsid w:val="009B7E9F"/>
    <w:rsid w:val="009C1BFA"/>
    <w:rsid w:val="009C3358"/>
    <w:rsid w:val="009C3BC5"/>
    <w:rsid w:val="009D1510"/>
    <w:rsid w:val="009D6962"/>
    <w:rsid w:val="009D7765"/>
    <w:rsid w:val="009E0879"/>
    <w:rsid w:val="009E09C4"/>
    <w:rsid w:val="009E3654"/>
    <w:rsid w:val="009E4BF8"/>
    <w:rsid w:val="009E6BD5"/>
    <w:rsid w:val="009E740D"/>
    <w:rsid w:val="00A04FC3"/>
    <w:rsid w:val="00A05CA0"/>
    <w:rsid w:val="00A06029"/>
    <w:rsid w:val="00A146BE"/>
    <w:rsid w:val="00A27EF4"/>
    <w:rsid w:val="00A30C9F"/>
    <w:rsid w:val="00A429DB"/>
    <w:rsid w:val="00A62187"/>
    <w:rsid w:val="00A66A60"/>
    <w:rsid w:val="00A75FED"/>
    <w:rsid w:val="00A76491"/>
    <w:rsid w:val="00A767F0"/>
    <w:rsid w:val="00A83E8E"/>
    <w:rsid w:val="00A84B59"/>
    <w:rsid w:val="00AA3428"/>
    <w:rsid w:val="00AA4AA2"/>
    <w:rsid w:val="00AB7A4E"/>
    <w:rsid w:val="00AC18B5"/>
    <w:rsid w:val="00AD3A9A"/>
    <w:rsid w:val="00AD6DD2"/>
    <w:rsid w:val="00AE3C39"/>
    <w:rsid w:val="00AE6457"/>
    <w:rsid w:val="00B00EB3"/>
    <w:rsid w:val="00B17368"/>
    <w:rsid w:val="00B175C1"/>
    <w:rsid w:val="00B22E01"/>
    <w:rsid w:val="00B337E3"/>
    <w:rsid w:val="00B357FA"/>
    <w:rsid w:val="00B4432E"/>
    <w:rsid w:val="00B47F4B"/>
    <w:rsid w:val="00B530D5"/>
    <w:rsid w:val="00B5488D"/>
    <w:rsid w:val="00B61E97"/>
    <w:rsid w:val="00B66D81"/>
    <w:rsid w:val="00B670A2"/>
    <w:rsid w:val="00B730B8"/>
    <w:rsid w:val="00B75826"/>
    <w:rsid w:val="00B8005D"/>
    <w:rsid w:val="00B80A41"/>
    <w:rsid w:val="00B82F17"/>
    <w:rsid w:val="00B84431"/>
    <w:rsid w:val="00B94A5B"/>
    <w:rsid w:val="00B96873"/>
    <w:rsid w:val="00BA1CC8"/>
    <w:rsid w:val="00BC22C3"/>
    <w:rsid w:val="00BC29CC"/>
    <w:rsid w:val="00BC67A3"/>
    <w:rsid w:val="00BE45D8"/>
    <w:rsid w:val="00BF42D8"/>
    <w:rsid w:val="00C147AE"/>
    <w:rsid w:val="00C20DD5"/>
    <w:rsid w:val="00C20EE7"/>
    <w:rsid w:val="00C23ED8"/>
    <w:rsid w:val="00C27190"/>
    <w:rsid w:val="00C335EB"/>
    <w:rsid w:val="00C46A50"/>
    <w:rsid w:val="00C5006B"/>
    <w:rsid w:val="00C56514"/>
    <w:rsid w:val="00C57B07"/>
    <w:rsid w:val="00C62A0B"/>
    <w:rsid w:val="00C62CC6"/>
    <w:rsid w:val="00C635E3"/>
    <w:rsid w:val="00C64867"/>
    <w:rsid w:val="00C65AFA"/>
    <w:rsid w:val="00C71FAA"/>
    <w:rsid w:val="00C820B2"/>
    <w:rsid w:val="00C85FF5"/>
    <w:rsid w:val="00C95316"/>
    <w:rsid w:val="00C966DC"/>
    <w:rsid w:val="00CA224A"/>
    <w:rsid w:val="00CA2E9E"/>
    <w:rsid w:val="00CB687B"/>
    <w:rsid w:val="00CB74DE"/>
    <w:rsid w:val="00CC2C13"/>
    <w:rsid w:val="00CD6E00"/>
    <w:rsid w:val="00CE1C9C"/>
    <w:rsid w:val="00CE3843"/>
    <w:rsid w:val="00CE527B"/>
    <w:rsid w:val="00CF025A"/>
    <w:rsid w:val="00CF0CAD"/>
    <w:rsid w:val="00CF26A9"/>
    <w:rsid w:val="00CF445D"/>
    <w:rsid w:val="00D00D14"/>
    <w:rsid w:val="00D0167D"/>
    <w:rsid w:val="00D034BD"/>
    <w:rsid w:val="00D044B3"/>
    <w:rsid w:val="00D06F8B"/>
    <w:rsid w:val="00D07D32"/>
    <w:rsid w:val="00D12000"/>
    <w:rsid w:val="00D13740"/>
    <w:rsid w:val="00D15A4A"/>
    <w:rsid w:val="00D31710"/>
    <w:rsid w:val="00D3368F"/>
    <w:rsid w:val="00D35E5C"/>
    <w:rsid w:val="00D50A48"/>
    <w:rsid w:val="00D62240"/>
    <w:rsid w:val="00D625D0"/>
    <w:rsid w:val="00D65ED3"/>
    <w:rsid w:val="00D77E79"/>
    <w:rsid w:val="00D828DE"/>
    <w:rsid w:val="00D84319"/>
    <w:rsid w:val="00D85F8E"/>
    <w:rsid w:val="00D97C1D"/>
    <w:rsid w:val="00DA639A"/>
    <w:rsid w:val="00DB567F"/>
    <w:rsid w:val="00DC1045"/>
    <w:rsid w:val="00DC3E86"/>
    <w:rsid w:val="00DC427F"/>
    <w:rsid w:val="00DC4751"/>
    <w:rsid w:val="00DD0CA4"/>
    <w:rsid w:val="00DD0FE6"/>
    <w:rsid w:val="00DD1071"/>
    <w:rsid w:val="00DE60EF"/>
    <w:rsid w:val="00DF1BD4"/>
    <w:rsid w:val="00DF3341"/>
    <w:rsid w:val="00E01D67"/>
    <w:rsid w:val="00E0280A"/>
    <w:rsid w:val="00E03422"/>
    <w:rsid w:val="00E05521"/>
    <w:rsid w:val="00E1475D"/>
    <w:rsid w:val="00E32C38"/>
    <w:rsid w:val="00E36BCC"/>
    <w:rsid w:val="00E37453"/>
    <w:rsid w:val="00E50406"/>
    <w:rsid w:val="00E51AFC"/>
    <w:rsid w:val="00E566F2"/>
    <w:rsid w:val="00E802EF"/>
    <w:rsid w:val="00E82F56"/>
    <w:rsid w:val="00E8554C"/>
    <w:rsid w:val="00E86E8A"/>
    <w:rsid w:val="00E86F63"/>
    <w:rsid w:val="00E8715A"/>
    <w:rsid w:val="00E907FC"/>
    <w:rsid w:val="00E951F9"/>
    <w:rsid w:val="00EB39BB"/>
    <w:rsid w:val="00EB7B8E"/>
    <w:rsid w:val="00EC52B2"/>
    <w:rsid w:val="00ED117B"/>
    <w:rsid w:val="00EE27D4"/>
    <w:rsid w:val="00EE3F9F"/>
    <w:rsid w:val="00EF67EC"/>
    <w:rsid w:val="00F106C8"/>
    <w:rsid w:val="00F13777"/>
    <w:rsid w:val="00F24A43"/>
    <w:rsid w:val="00F32B5C"/>
    <w:rsid w:val="00F32DE9"/>
    <w:rsid w:val="00F34BB9"/>
    <w:rsid w:val="00F5770B"/>
    <w:rsid w:val="00F648D4"/>
    <w:rsid w:val="00F64932"/>
    <w:rsid w:val="00F67722"/>
    <w:rsid w:val="00F71ECA"/>
    <w:rsid w:val="00F723AB"/>
    <w:rsid w:val="00F80AD6"/>
    <w:rsid w:val="00F83F42"/>
    <w:rsid w:val="00F866AA"/>
    <w:rsid w:val="00F93E0D"/>
    <w:rsid w:val="00F94FE5"/>
    <w:rsid w:val="00FA432B"/>
    <w:rsid w:val="00FA5F5E"/>
    <w:rsid w:val="00FB19D1"/>
    <w:rsid w:val="00FC0249"/>
    <w:rsid w:val="00FE1D7E"/>
    <w:rsid w:val="00FE2288"/>
    <w:rsid w:val="00FE28C4"/>
    <w:rsid w:val="00FF27E2"/>
    <w:rsid w:val="00FF70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09306"/>
  <w15:chartTrackingRefBased/>
  <w15:docId w15:val="{AA255ADB-1906-4339-A974-461B03BA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757"/>
    <w:pPr>
      <w:spacing w:after="160" w:line="259" w:lineRule="auto"/>
    </w:pPr>
    <w:rPr>
      <w:rFonts w:ascii="Arial" w:hAnsi="Arial" w:cs="Arial"/>
      <w:sz w:val="24"/>
      <w:szCs w:val="24"/>
      <w:lang w:eastAsia="en-US"/>
    </w:rPr>
  </w:style>
  <w:style w:type="paragraph" w:styleId="Heading1">
    <w:name w:val="heading 1"/>
    <w:basedOn w:val="Normal"/>
    <w:next w:val="Normal"/>
    <w:link w:val="Heading1Char"/>
    <w:uiPriority w:val="9"/>
    <w:qFormat/>
    <w:rsid w:val="00387757"/>
    <w:pPr>
      <w:jc w:val="right"/>
      <w:outlineLvl w:val="0"/>
    </w:pPr>
    <w:rPr>
      <w:b/>
      <w:noProof/>
      <w:sz w:val="48"/>
      <w:szCs w:val="48"/>
      <w:lang w:val="en-US"/>
    </w:rPr>
  </w:style>
  <w:style w:type="paragraph" w:styleId="Heading2">
    <w:name w:val="heading 2"/>
    <w:basedOn w:val="Normal"/>
    <w:next w:val="Normal"/>
    <w:link w:val="Heading2Char"/>
    <w:uiPriority w:val="9"/>
    <w:unhideWhenUsed/>
    <w:qFormat/>
    <w:rsid w:val="009A35E9"/>
    <w:pPr>
      <w:numPr>
        <w:numId w:val="1"/>
      </w:numPr>
      <w:outlineLvl w:val="1"/>
    </w:pPr>
    <w:rPr>
      <w:b/>
      <w:sz w:val="28"/>
    </w:rPr>
  </w:style>
  <w:style w:type="paragraph" w:styleId="Heading3">
    <w:name w:val="heading 3"/>
    <w:basedOn w:val="Normal"/>
    <w:next w:val="Normal"/>
    <w:link w:val="Heading3Char"/>
    <w:uiPriority w:val="9"/>
    <w:unhideWhenUsed/>
    <w:qFormat/>
    <w:rsid w:val="009E6BD5"/>
    <w:pPr>
      <w:numPr>
        <w:ilvl w:val="1"/>
        <w:numId w:val="1"/>
      </w:numPr>
      <w:autoSpaceDE w:val="0"/>
      <w:autoSpaceDN w:val="0"/>
      <w:adjustRightInd w:val="0"/>
      <w:spacing w:after="240" w:line="240" w:lineRule="auto"/>
      <w:outlineLvl w:val="2"/>
    </w:pPr>
    <w:rPr>
      <w:b/>
      <w:bCs/>
    </w:rPr>
  </w:style>
  <w:style w:type="paragraph" w:styleId="Heading4">
    <w:name w:val="heading 4"/>
    <w:basedOn w:val="Heading3"/>
    <w:next w:val="Normal"/>
    <w:link w:val="Heading4Char"/>
    <w:uiPriority w:val="9"/>
    <w:unhideWhenUsed/>
    <w:qFormat/>
    <w:rsid w:val="006E04C1"/>
    <w:pPr>
      <w:numPr>
        <w:ilvl w:val="2"/>
      </w:numPr>
      <w:outlineLvl w:val="3"/>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82F17"/>
    <w:pPr>
      <w:ind w:left="720"/>
      <w:contextualSpacing/>
    </w:pPr>
  </w:style>
  <w:style w:type="character" w:styleId="CommentReference">
    <w:name w:val="annotation reference"/>
    <w:uiPriority w:val="99"/>
    <w:semiHidden/>
    <w:unhideWhenUsed/>
    <w:rsid w:val="00D034BD"/>
    <w:rPr>
      <w:sz w:val="16"/>
      <w:szCs w:val="16"/>
    </w:rPr>
  </w:style>
  <w:style w:type="paragraph" w:styleId="CommentText">
    <w:name w:val="annotation text"/>
    <w:basedOn w:val="Normal"/>
    <w:link w:val="CommentTextChar"/>
    <w:uiPriority w:val="99"/>
    <w:semiHidden/>
    <w:unhideWhenUsed/>
    <w:rsid w:val="00D034BD"/>
    <w:pPr>
      <w:spacing w:line="240" w:lineRule="auto"/>
    </w:pPr>
    <w:rPr>
      <w:sz w:val="20"/>
      <w:szCs w:val="20"/>
    </w:rPr>
  </w:style>
  <w:style w:type="character" w:customStyle="1" w:styleId="CommentTextChar">
    <w:name w:val="Comment Text Char"/>
    <w:link w:val="CommentText"/>
    <w:uiPriority w:val="99"/>
    <w:semiHidden/>
    <w:rsid w:val="00D034BD"/>
    <w:rPr>
      <w:sz w:val="20"/>
      <w:szCs w:val="20"/>
    </w:rPr>
  </w:style>
  <w:style w:type="paragraph" w:styleId="CommentSubject">
    <w:name w:val="annotation subject"/>
    <w:basedOn w:val="CommentText"/>
    <w:next w:val="CommentText"/>
    <w:link w:val="CommentSubjectChar"/>
    <w:uiPriority w:val="99"/>
    <w:semiHidden/>
    <w:unhideWhenUsed/>
    <w:rsid w:val="00D034BD"/>
    <w:rPr>
      <w:b/>
      <w:bCs/>
    </w:rPr>
  </w:style>
  <w:style w:type="character" w:customStyle="1" w:styleId="CommentSubjectChar">
    <w:name w:val="Comment Subject Char"/>
    <w:link w:val="CommentSubject"/>
    <w:uiPriority w:val="99"/>
    <w:semiHidden/>
    <w:rsid w:val="00D034BD"/>
    <w:rPr>
      <w:b/>
      <w:bCs/>
      <w:sz w:val="20"/>
      <w:szCs w:val="20"/>
    </w:rPr>
  </w:style>
  <w:style w:type="paragraph" w:styleId="BalloonText">
    <w:name w:val="Balloon Text"/>
    <w:basedOn w:val="Normal"/>
    <w:link w:val="BalloonTextChar"/>
    <w:uiPriority w:val="99"/>
    <w:semiHidden/>
    <w:unhideWhenUsed/>
    <w:rsid w:val="00D034B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034BD"/>
    <w:rPr>
      <w:rFonts w:ascii="Segoe UI" w:hAnsi="Segoe UI" w:cs="Segoe UI"/>
      <w:sz w:val="18"/>
      <w:szCs w:val="18"/>
    </w:rPr>
  </w:style>
  <w:style w:type="character" w:customStyle="1" w:styleId="Heading1Char">
    <w:name w:val="Heading 1 Char"/>
    <w:link w:val="Heading1"/>
    <w:uiPriority w:val="9"/>
    <w:rsid w:val="00387757"/>
    <w:rPr>
      <w:rFonts w:ascii="Arial" w:hAnsi="Arial" w:cs="Arial"/>
      <w:b/>
      <w:noProof/>
      <w:sz w:val="48"/>
      <w:szCs w:val="48"/>
      <w:lang w:val="en-US"/>
    </w:rPr>
  </w:style>
  <w:style w:type="character" w:customStyle="1" w:styleId="Heading2Char">
    <w:name w:val="Heading 2 Char"/>
    <w:link w:val="Heading2"/>
    <w:uiPriority w:val="9"/>
    <w:rsid w:val="009A35E9"/>
    <w:rPr>
      <w:rFonts w:ascii="Arial" w:hAnsi="Arial" w:cs="Arial"/>
      <w:b/>
      <w:sz w:val="28"/>
      <w:szCs w:val="24"/>
      <w:lang w:eastAsia="en-US"/>
    </w:rPr>
  </w:style>
  <w:style w:type="character" w:customStyle="1" w:styleId="Heading3Char">
    <w:name w:val="Heading 3 Char"/>
    <w:link w:val="Heading3"/>
    <w:uiPriority w:val="9"/>
    <w:rsid w:val="009E6BD5"/>
    <w:rPr>
      <w:rFonts w:ascii="Arial" w:hAnsi="Arial" w:cs="Arial"/>
      <w:b/>
      <w:bCs/>
      <w:sz w:val="24"/>
      <w:szCs w:val="24"/>
      <w:lang w:eastAsia="en-US"/>
    </w:rPr>
  </w:style>
  <w:style w:type="paragraph" w:styleId="Header">
    <w:name w:val="header"/>
    <w:basedOn w:val="Normal"/>
    <w:link w:val="HeaderChar"/>
    <w:uiPriority w:val="99"/>
    <w:unhideWhenUsed/>
    <w:rsid w:val="00D97C1D"/>
    <w:pPr>
      <w:tabs>
        <w:tab w:val="center" w:pos="4513"/>
        <w:tab w:val="right" w:pos="9026"/>
      </w:tabs>
      <w:spacing w:after="0" w:line="240" w:lineRule="auto"/>
    </w:pPr>
  </w:style>
  <w:style w:type="character" w:customStyle="1" w:styleId="HeaderChar">
    <w:name w:val="Header Char"/>
    <w:link w:val="Header"/>
    <w:uiPriority w:val="99"/>
    <w:rsid w:val="00D97C1D"/>
    <w:rPr>
      <w:rFonts w:ascii="Arial" w:hAnsi="Arial" w:cs="Arial"/>
      <w:sz w:val="24"/>
      <w:szCs w:val="24"/>
    </w:rPr>
  </w:style>
  <w:style w:type="paragraph" w:styleId="Footer">
    <w:name w:val="footer"/>
    <w:basedOn w:val="Normal"/>
    <w:link w:val="FooterChar"/>
    <w:unhideWhenUsed/>
    <w:rsid w:val="00D97C1D"/>
    <w:pPr>
      <w:tabs>
        <w:tab w:val="center" w:pos="4513"/>
        <w:tab w:val="right" w:pos="9026"/>
      </w:tabs>
      <w:spacing w:after="0" w:line="240" w:lineRule="auto"/>
    </w:pPr>
  </w:style>
  <w:style w:type="character" w:customStyle="1" w:styleId="FooterChar">
    <w:name w:val="Footer Char"/>
    <w:link w:val="Footer"/>
    <w:uiPriority w:val="99"/>
    <w:rsid w:val="00D97C1D"/>
    <w:rPr>
      <w:rFonts w:ascii="Arial" w:hAnsi="Arial" w:cs="Arial"/>
      <w:sz w:val="24"/>
      <w:szCs w:val="24"/>
    </w:rPr>
  </w:style>
  <w:style w:type="table" w:styleId="TableGrid">
    <w:name w:val="Table Grid"/>
    <w:basedOn w:val="TableNormal"/>
    <w:uiPriority w:val="39"/>
    <w:rsid w:val="002F5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04C1"/>
    <w:rPr>
      <w:color w:val="0563C1" w:themeColor="hyperlink"/>
      <w:u w:val="single"/>
    </w:rPr>
  </w:style>
  <w:style w:type="character" w:styleId="UnresolvedMention">
    <w:name w:val="Unresolved Mention"/>
    <w:basedOn w:val="DefaultParagraphFont"/>
    <w:uiPriority w:val="99"/>
    <w:semiHidden/>
    <w:unhideWhenUsed/>
    <w:rsid w:val="006E04C1"/>
    <w:rPr>
      <w:color w:val="605E5C"/>
      <w:shd w:val="clear" w:color="auto" w:fill="E1DFDD"/>
    </w:rPr>
  </w:style>
  <w:style w:type="character" w:styleId="Strong">
    <w:name w:val="Strong"/>
    <w:basedOn w:val="DefaultParagraphFont"/>
    <w:qFormat/>
    <w:rsid w:val="006E04C1"/>
    <w:rPr>
      <w:b/>
      <w:bCs/>
    </w:rPr>
  </w:style>
  <w:style w:type="paragraph" w:styleId="NormalWeb">
    <w:name w:val="Normal (Web)"/>
    <w:basedOn w:val="Normal"/>
    <w:uiPriority w:val="99"/>
    <w:unhideWhenUsed/>
    <w:rsid w:val="006E04C1"/>
    <w:pPr>
      <w:spacing w:before="100" w:beforeAutospacing="1" w:after="100" w:afterAutospacing="1" w:line="240" w:lineRule="auto"/>
    </w:pPr>
    <w:rPr>
      <w:rFonts w:ascii="Times New Roman" w:eastAsia="Times New Roman" w:hAnsi="Times New Roman" w:cs="Times New Roman"/>
      <w:color w:val="000000"/>
      <w:lang w:eastAsia="en-AU"/>
    </w:rPr>
  </w:style>
  <w:style w:type="character" w:customStyle="1" w:styleId="Heading4Char">
    <w:name w:val="Heading 4 Char"/>
    <w:basedOn w:val="DefaultParagraphFont"/>
    <w:link w:val="Heading4"/>
    <w:uiPriority w:val="9"/>
    <w:rsid w:val="006E04C1"/>
    <w:rPr>
      <w:rFonts w:ascii="Arial" w:hAnsi="Arial" w:cs="Arial"/>
      <w:b/>
      <w:bCs/>
      <w:sz w:val="24"/>
      <w:szCs w:val="24"/>
      <w:lang w:val="en-GB" w:eastAsia="en-US"/>
    </w:rPr>
  </w:style>
  <w:style w:type="character" w:styleId="FollowedHyperlink">
    <w:name w:val="FollowedHyperlink"/>
    <w:basedOn w:val="DefaultParagraphFont"/>
    <w:uiPriority w:val="99"/>
    <w:semiHidden/>
    <w:unhideWhenUsed/>
    <w:rsid w:val="00C62A0B"/>
    <w:rPr>
      <w:color w:val="954F72" w:themeColor="followedHyperlink"/>
      <w:u w:val="single"/>
    </w:rPr>
  </w:style>
  <w:style w:type="paragraph" w:customStyle="1" w:styleId="DHHSbullet1">
    <w:name w:val="DHHS bullet 1"/>
    <w:basedOn w:val="Normal"/>
    <w:qFormat/>
    <w:rsid w:val="00B670A2"/>
    <w:pPr>
      <w:numPr>
        <w:numId w:val="2"/>
      </w:numPr>
      <w:spacing w:after="40" w:line="270" w:lineRule="atLeast"/>
    </w:pPr>
    <w:rPr>
      <w:rFonts w:eastAsia="Times" w:cs="Times New Roman"/>
      <w:sz w:val="20"/>
      <w:szCs w:val="20"/>
    </w:rPr>
  </w:style>
  <w:style w:type="paragraph" w:customStyle="1" w:styleId="DHHSbullet2">
    <w:name w:val="DHHS bullet 2"/>
    <w:basedOn w:val="Normal"/>
    <w:qFormat/>
    <w:rsid w:val="00B670A2"/>
    <w:pPr>
      <w:numPr>
        <w:ilvl w:val="2"/>
        <w:numId w:val="2"/>
      </w:numPr>
      <w:spacing w:after="40" w:line="270" w:lineRule="atLeast"/>
    </w:pPr>
    <w:rPr>
      <w:rFonts w:eastAsia="Times" w:cs="Times New Roman"/>
      <w:sz w:val="20"/>
      <w:szCs w:val="20"/>
    </w:rPr>
  </w:style>
  <w:style w:type="paragraph" w:customStyle="1" w:styleId="DHHSbullet1lastline">
    <w:name w:val="DHHS bullet 1 last line"/>
    <w:basedOn w:val="DHHSbullet1"/>
    <w:qFormat/>
    <w:rsid w:val="00B670A2"/>
    <w:pPr>
      <w:numPr>
        <w:ilvl w:val="1"/>
      </w:numPr>
      <w:spacing w:after="120"/>
    </w:pPr>
  </w:style>
  <w:style w:type="paragraph" w:customStyle="1" w:styleId="DHHSbullet2lastline">
    <w:name w:val="DHHS bullet 2 last line"/>
    <w:basedOn w:val="DHHSbullet2"/>
    <w:qFormat/>
    <w:rsid w:val="00B670A2"/>
    <w:pPr>
      <w:numPr>
        <w:ilvl w:val="3"/>
      </w:numPr>
      <w:spacing w:after="120"/>
    </w:pPr>
  </w:style>
  <w:style w:type="paragraph" w:customStyle="1" w:styleId="DHHStablebullet">
    <w:name w:val="DHHS table bullet"/>
    <w:basedOn w:val="Normal"/>
    <w:qFormat/>
    <w:rsid w:val="00B670A2"/>
    <w:pPr>
      <w:numPr>
        <w:ilvl w:val="6"/>
        <w:numId w:val="2"/>
      </w:numPr>
      <w:spacing w:before="80" w:after="60" w:line="240" w:lineRule="auto"/>
    </w:pPr>
    <w:rPr>
      <w:rFonts w:eastAsia="Times New Roman" w:cs="Times New Roman"/>
      <w:sz w:val="20"/>
      <w:szCs w:val="20"/>
    </w:rPr>
  </w:style>
  <w:style w:type="paragraph" w:customStyle="1" w:styleId="DHHSbulletindent">
    <w:name w:val="DHHS bullet indent"/>
    <w:basedOn w:val="Normal"/>
    <w:rsid w:val="00B670A2"/>
    <w:pPr>
      <w:numPr>
        <w:ilvl w:val="4"/>
        <w:numId w:val="2"/>
      </w:numPr>
      <w:spacing w:after="40" w:line="270" w:lineRule="atLeast"/>
    </w:pPr>
    <w:rPr>
      <w:rFonts w:eastAsia="Times" w:cs="Times New Roman"/>
      <w:sz w:val="20"/>
      <w:szCs w:val="20"/>
    </w:rPr>
  </w:style>
  <w:style w:type="paragraph" w:customStyle="1" w:styleId="DHHSbulletindentlastline">
    <w:name w:val="DHHS bullet indent last line"/>
    <w:basedOn w:val="Normal"/>
    <w:rsid w:val="00B670A2"/>
    <w:pPr>
      <w:numPr>
        <w:ilvl w:val="5"/>
        <w:numId w:val="2"/>
      </w:numPr>
      <w:spacing w:after="120" w:line="270" w:lineRule="atLeast"/>
    </w:pPr>
    <w:rPr>
      <w:rFonts w:eastAsia="Times" w:cs="Times New Roman"/>
      <w:sz w:val="20"/>
      <w:szCs w:val="20"/>
    </w:rPr>
  </w:style>
  <w:style w:type="numbering" w:customStyle="1" w:styleId="ZZBullets">
    <w:name w:val="ZZ Bullets"/>
    <w:rsid w:val="00B670A2"/>
    <w:pPr>
      <w:numPr>
        <w:numId w:val="2"/>
      </w:numPr>
    </w:pPr>
  </w:style>
  <w:style w:type="paragraph" w:styleId="FootnoteText">
    <w:name w:val="footnote text"/>
    <w:basedOn w:val="Normal"/>
    <w:link w:val="FootnoteTextChar"/>
    <w:uiPriority w:val="8"/>
    <w:semiHidden/>
    <w:unhideWhenUsed/>
    <w:rsid w:val="00B670A2"/>
    <w:pPr>
      <w:spacing w:before="60" w:after="60" w:line="200" w:lineRule="atLeast"/>
    </w:pPr>
    <w:rPr>
      <w:rFonts w:eastAsia="MS Gothic"/>
      <w:sz w:val="16"/>
      <w:szCs w:val="16"/>
    </w:rPr>
  </w:style>
  <w:style w:type="character" w:customStyle="1" w:styleId="FootnoteTextChar">
    <w:name w:val="Footnote Text Char"/>
    <w:basedOn w:val="DefaultParagraphFont"/>
    <w:link w:val="FootnoteText"/>
    <w:uiPriority w:val="8"/>
    <w:semiHidden/>
    <w:rsid w:val="00B670A2"/>
    <w:rPr>
      <w:rFonts w:ascii="Arial" w:eastAsia="MS Gothic" w:hAnsi="Arial" w:cs="Arial"/>
      <w:sz w:val="16"/>
      <w:szCs w:val="16"/>
      <w:lang w:eastAsia="en-US"/>
    </w:rPr>
  </w:style>
  <w:style w:type="character" w:styleId="FootnoteReference">
    <w:name w:val="footnote reference"/>
    <w:uiPriority w:val="8"/>
    <w:semiHidden/>
    <w:unhideWhenUsed/>
    <w:rsid w:val="00B670A2"/>
    <w:rPr>
      <w:vertAlign w:val="superscript"/>
    </w:rPr>
  </w:style>
  <w:style w:type="paragraph" w:styleId="BodyText">
    <w:name w:val="Body Text"/>
    <w:basedOn w:val="Normal"/>
    <w:link w:val="BodyTextChar"/>
    <w:uiPriority w:val="1"/>
    <w:qFormat/>
    <w:rsid w:val="00145DAD"/>
    <w:pPr>
      <w:widowControl w:val="0"/>
      <w:autoSpaceDE w:val="0"/>
      <w:autoSpaceDN w:val="0"/>
      <w:spacing w:before="120" w:after="0" w:line="240" w:lineRule="auto"/>
    </w:pPr>
    <w:rPr>
      <w:rFonts w:ascii="Calibri" w:hAnsi="Calibri" w:cs="Calibri"/>
    </w:rPr>
  </w:style>
  <w:style w:type="character" w:customStyle="1" w:styleId="BodyTextChar">
    <w:name w:val="Body Text Char"/>
    <w:basedOn w:val="DefaultParagraphFont"/>
    <w:link w:val="BodyText"/>
    <w:uiPriority w:val="1"/>
    <w:rsid w:val="00145DAD"/>
    <w:rPr>
      <w:rFonts w:cs="Calibri"/>
      <w:sz w:val="24"/>
      <w:szCs w:val="24"/>
      <w:lang w:eastAsia="en-US"/>
    </w:rPr>
  </w:style>
  <w:style w:type="paragraph" w:customStyle="1" w:styleId="Default">
    <w:name w:val="Default"/>
    <w:rsid w:val="00812C27"/>
    <w:pPr>
      <w:autoSpaceDE w:val="0"/>
      <w:autoSpaceDN w:val="0"/>
      <w:adjustRightInd w:val="0"/>
    </w:pPr>
    <w:rPr>
      <w:rFonts w:ascii="Arial" w:hAnsi="Arial" w:cs="Arial"/>
      <w:color w:val="000000"/>
      <w:sz w:val="24"/>
      <w:szCs w:val="24"/>
    </w:rPr>
  </w:style>
  <w:style w:type="paragraph" w:styleId="Title">
    <w:name w:val="Title"/>
    <w:basedOn w:val="Normal"/>
    <w:link w:val="TitleChar"/>
    <w:uiPriority w:val="10"/>
    <w:qFormat/>
    <w:rsid w:val="001B5987"/>
    <w:pPr>
      <w:widowControl w:val="0"/>
      <w:autoSpaceDE w:val="0"/>
      <w:autoSpaceDN w:val="0"/>
      <w:spacing w:before="146" w:after="0" w:line="240" w:lineRule="auto"/>
      <w:ind w:left="6326"/>
    </w:pPr>
    <w:rPr>
      <w:rFonts w:ascii="Calibri" w:hAnsi="Calibri" w:cs="Calibri"/>
      <w:i/>
      <w:iCs/>
      <w:sz w:val="44"/>
      <w:szCs w:val="44"/>
    </w:rPr>
  </w:style>
  <w:style w:type="character" w:customStyle="1" w:styleId="TitleChar">
    <w:name w:val="Title Char"/>
    <w:basedOn w:val="DefaultParagraphFont"/>
    <w:link w:val="Title"/>
    <w:uiPriority w:val="10"/>
    <w:rsid w:val="001B5987"/>
    <w:rPr>
      <w:rFonts w:cs="Calibri"/>
      <w:i/>
      <w:iCs/>
      <w:sz w:val="44"/>
      <w:szCs w:val="44"/>
      <w:lang w:eastAsia="en-US"/>
    </w:rPr>
  </w:style>
  <w:style w:type="paragraph" w:customStyle="1" w:styleId="TableParagraph">
    <w:name w:val="Table Paragraph"/>
    <w:basedOn w:val="Normal"/>
    <w:uiPriority w:val="1"/>
    <w:qFormat/>
    <w:rsid w:val="001B5987"/>
    <w:pPr>
      <w:widowControl w:val="0"/>
      <w:autoSpaceDE w:val="0"/>
      <w:autoSpaceDN w:val="0"/>
      <w:spacing w:before="59" w:after="0" w:line="240" w:lineRule="auto"/>
      <w:ind w:left="105"/>
    </w:pPr>
    <w:rPr>
      <w:rFonts w:ascii="Calibri" w:hAnsi="Calibri" w:cs="Calibri"/>
      <w:sz w:val="22"/>
      <w:szCs w:val="22"/>
    </w:rPr>
  </w:style>
  <w:style w:type="paragraph" w:customStyle="1" w:styleId="BerryStPara">
    <w:name w:val="Berry St Para"/>
    <w:next w:val="Header"/>
    <w:qFormat/>
    <w:rsid w:val="00322AC1"/>
    <w:pPr>
      <w:tabs>
        <w:tab w:val="left" w:pos="1080"/>
      </w:tabs>
      <w:spacing w:before="120" w:after="120"/>
      <w:jc w:val="both"/>
    </w:pPr>
    <w:rPr>
      <w:rFonts w:asciiTheme="minorHAnsi" w:eastAsia="Times New Roman" w:hAnsiTheme="minorHAnsi" w:cstheme="minorHAnsi"/>
      <w:color w:val="000000" w:themeColor="text1"/>
      <w:sz w:val="24"/>
      <w:szCs w:val="24"/>
      <w:lang w:eastAsia="en-US"/>
    </w:rPr>
  </w:style>
  <w:style w:type="paragraph" w:customStyle="1" w:styleId="BerryStdots">
    <w:name w:val="Berry St dots"/>
    <w:basedOn w:val="BerryStPara"/>
    <w:qFormat/>
    <w:rsid w:val="00322AC1"/>
    <w:pPr>
      <w:numPr>
        <w:numId w:val="9"/>
      </w:numPr>
    </w:pPr>
  </w:style>
  <w:style w:type="paragraph" w:customStyle="1" w:styleId="BerryStHeader">
    <w:name w:val="Berry St Header"/>
    <w:basedOn w:val="BerryStPara"/>
    <w:next w:val="BerryStPara"/>
    <w:qFormat/>
    <w:rsid w:val="005341AF"/>
    <w:pPr>
      <w:tabs>
        <w:tab w:val="left" w:pos="709"/>
      </w:tabs>
    </w:pPr>
    <w:rPr>
      <w:b/>
    </w:rPr>
  </w:style>
  <w:style w:type="paragraph" w:styleId="Revision">
    <w:name w:val="Revision"/>
    <w:hidden/>
    <w:uiPriority w:val="99"/>
    <w:semiHidden/>
    <w:rsid w:val="00D044B3"/>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844">
      <w:bodyDiv w:val="1"/>
      <w:marLeft w:val="0"/>
      <w:marRight w:val="0"/>
      <w:marTop w:val="0"/>
      <w:marBottom w:val="0"/>
      <w:divBdr>
        <w:top w:val="none" w:sz="0" w:space="0" w:color="auto"/>
        <w:left w:val="none" w:sz="0" w:space="0" w:color="auto"/>
        <w:bottom w:val="none" w:sz="0" w:space="0" w:color="auto"/>
        <w:right w:val="none" w:sz="0" w:space="0" w:color="auto"/>
      </w:divBdr>
    </w:div>
    <w:div w:id="294682188">
      <w:bodyDiv w:val="1"/>
      <w:marLeft w:val="0"/>
      <w:marRight w:val="0"/>
      <w:marTop w:val="0"/>
      <w:marBottom w:val="0"/>
      <w:divBdr>
        <w:top w:val="none" w:sz="0" w:space="0" w:color="auto"/>
        <w:left w:val="none" w:sz="0" w:space="0" w:color="auto"/>
        <w:bottom w:val="none" w:sz="0" w:space="0" w:color="auto"/>
        <w:right w:val="none" w:sz="0" w:space="0" w:color="auto"/>
      </w:divBdr>
    </w:div>
    <w:div w:id="379063514">
      <w:bodyDiv w:val="1"/>
      <w:marLeft w:val="0"/>
      <w:marRight w:val="0"/>
      <w:marTop w:val="0"/>
      <w:marBottom w:val="0"/>
      <w:divBdr>
        <w:top w:val="none" w:sz="0" w:space="0" w:color="auto"/>
        <w:left w:val="none" w:sz="0" w:space="0" w:color="auto"/>
        <w:bottom w:val="none" w:sz="0" w:space="0" w:color="auto"/>
        <w:right w:val="none" w:sz="0" w:space="0" w:color="auto"/>
      </w:divBdr>
      <w:divsChild>
        <w:div w:id="404760362">
          <w:marLeft w:val="432"/>
          <w:marRight w:val="432"/>
          <w:marTop w:val="150"/>
          <w:marBottom w:val="150"/>
          <w:divBdr>
            <w:top w:val="none" w:sz="0" w:space="0" w:color="auto"/>
            <w:left w:val="none" w:sz="0" w:space="0" w:color="auto"/>
            <w:bottom w:val="none" w:sz="0" w:space="0" w:color="auto"/>
            <w:right w:val="none" w:sz="0" w:space="0" w:color="auto"/>
          </w:divBdr>
        </w:div>
      </w:divsChild>
    </w:div>
    <w:div w:id="602999683">
      <w:bodyDiv w:val="1"/>
      <w:marLeft w:val="0"/>
      <w:marRight w:val="0"/>
      <w:marTop w:val="0"/>
      <w:marBottom w:val="0"/>
      <w:divBdr>
        <w:top w:val="none" w:sz="0" w:space="0" w:color="auto"/>
        <w:left w:val="none" w:sz="0" w:space="0" w:color="auto"/>
        <w:bottom w:val="none" w:sz="0" w:space="0" w:color="auto"/>
        <w:right w:val="none" w:sz="0" w:space="0" w:color="auto"/>
      </w:divBdr>
    </w:div>
    <w:div w:id="864440547">
      <w:bodyDiv w:val="1"/>
      <w:marLeft w:val="0"/>
      <w:marRight w:val="0"/>
      <w:marTop w:val="0"/>
      <w:marBottom w:val="0"/>
      <w:divBdr>
        <w:top w:val="none" w:sz="0" w:space="0" w:color="auto"/>
        <w:left w:val="none" w:sz="0" w:space="0" w:color="auto"/>
        <w:bottom w:val="none" w:sz="0" w:space="0" w:color="auto"/>
        <w:right w:val="none" w:sz="0" w:space="0" w:color="auto"/>
      </w:divBdr>
    </w:div>
    <w:div w:id="96824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rry.symonds@yooralla.com.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rrystreetwhistleblower.deloitte.com.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berrystreetwhistleblower.deloitte.com.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mcnaughton@berrystreet.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89e3f1-af8d-46b1-8a1c-448b9f1a38f4" xsi:nil="true"/>
    <lcf76f155ced4ddcb4097134ff3c332f xmlns="cf124c39-54e0-4048-a57b-d3d3441fb6bf">
      <Terms xmlns="http://schemas.microsoft.com/office/infopath/2007/PartnerControls"/>
    </lcf76f155ced4ddcb4097134ff3c332f>
    <MediaLengthInSeconds xmlns="cf124c39-54e0-4048-a57b-d3d3441fb6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5BACD0506F784FA693D6647F81A400" ma:contentTypeVersion="12" ma:contentTypeDescription="Create a new document." ma:contentTypeScope="" ma:versionID="0bd809a228f9556c06569f0194c6a732">
  <xsd:schema xmlns:xsd="http://www.w3.org/2001/XMLSchema" xmlns:xs="http://www.w3.org/2001/XMLSchema" xmlns:p="http://schemas.microsoft.com/office/2006/metadata/properties" xmlns:ns2="cf124c39-54e0-4048-a57b-d3d3441fb6bf" xmlns:ns3="8589e3f1-af8d-46b1-8a1c-448b9f1a38f4" targetNamespace="http://schemas.microsoft.com/office/2006/metadata/properties" ma:root="true" ma:fieldsID="d651d8440b8e6ca9b39c444f6263fa51" ns2:_="" ns3:_="">
    <xsd:import namespace="cf124c39-54e0-4048-a57b-d3d3441fb6bf"/>
    <xsd:import namespace="8589e3f1-af8d-46b1-8a1c-448b9f1a38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24c39-54e0-4048-a57b-d3d3441fb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364b47-714e-46bf-bcda-a78f0f8586e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89e3f1-af8d-46b1-8a1c-448b9f1a38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8e2f07-6712-4ab9-bcad-4f0e3ca2c154}" ma:internalName="TaxCatchAll" ma:showField="CatchAllData" ma:web="8589e3f1-af8d-46b1-8a1c-448b9f1a38f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5C97C-E510-4E2B-ABDD-8FE36C375849}">
  <ds:schemaRefs>
    <ds:schemaRef ds:uri="http://schemas.openxmlformats.org/officeDocument/2006/bibliography"/>
  </ds:schemaRefs>
</ds:datastoreItem>
</file>

<file path=customXml/itemProps2.xml><?xml version="1.0" encoding="utf-8"?>
<ds:datastoreItem xmlns:ds="http://schemas.openxmlformats.org/officeDocument/2006/customXml" ds:itemID="{C0763097-3422-4C90-91F5-6FF4312303B4}">
  <ds:schemaRefs>
    <ds:schemaRef ds:uri="http://schemas.microsoft.com/office/2006/metadata/properties"/>
    <ds:schemaRef ds:uri="http://schemas.microsoft.com/office/infopath/2007/PartnerControls"/>
    <ds:schemaRef ds:uri="8589e3f1-af8d-46b1-8a1c-448b9f1a38f4"/>
    <ds:schemaRef ds:uri="cf124c39-54e0-4048-a57b-d3d3441fb6bf"/>
  </ds:schemaRefs>
</ds:datastoreItem>
</file>

<file path=customXml/itemProps3.xml><?xml version="1.0" encoding="utf-8"?>
<ds:datastoreItem xmlns:ds="http://schemas.openxmlformats.org/officeDocument/2006/customXml" ds:itemID="{6560928F-43AF-40AF-B519-2981434D4728}">
  <ds:schemaRefs>
    <ds:schemaRef ds:uri="http://schemas.microsoft.com/sharepoint/v3/contenttype/forms"/>
  </ds:schemaRefs>
</ds:datastoreItem>
</file>

<file path=customXml/itemProps4.xml><?xml version="1.0" encoding="utf-8"?>
<ds:datastoreItem xmlns:ds="http://schemas.openxmlformats.org/officeDocument/2006/customXml" ds:itemID="{BDDE0D2D-2CE2-4A5A-BFD3-A5543DC59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24c39-54e0-4048-a57b-d3d3441fb6bf"/>
    <ds:schemaRef ds:uri="8589e3f1-af8d-46b1-8a1c-448b9f1a3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2323</Words>
  <Characters>13244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Bushfire and Emergency Preparedness Policy</vt:lpstr>
    </vt:vector>
  </TitlesOfParts>
  <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Bushfire and Emergency Preparedness Policy</dc:title>
  <dc:subject/>
  <dc:creator>Carol Scarpaci</dc:creator>
  <cp:keywords/>
  <dc:description/>
  <cp:lastModifiedBy>Laura Batty</cp:lastModifiedBy>
  <cp:revision>3</cp:revision>
  <cp:lastPrinted>2022-07-18T04:31:00Z</cp:lastPrinted>
  <dcterms:created xsi:type="dcterms:W3CDTF">2022-07-18T04:31:00Z</dcterms:created>
  <dcterms:modified xsi:type="dcterms:W3CDTF">2022-07-18T04:32:00Z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0x010100785BACD0506F784FA693D6647F81A400</vt:lpwstr>
  </property>
  <property fmtid="{D5CDD505-2E9C-101B-9397-08002B2CF9AE}" pid="3" name="Order">
    <vt:r8>105500</vt:r8>
  </property>
  <property fmtid="{D5CDD505-2E9C-101B-9397-08002B2CF9AE}" pid="4" name="RelatedSubSection">
    <vt:lpwstr>135;#Fire ＆ Emergency|634e9969-5a57-43b0-ba09-cdd7f56fcf00</vt:lpwstr>
  </property>
  <property fmtid="{D5CDD505-2E9C-101B-9397-08002B2CF9AE}" pid="5" name="MediaServiceImageTags">
    <vt:lpwstr/>
  </property>
  <property fmtid="{D5CDD505-2E9C-101B-9397-08002B2CF9AE}" pid="6" name="Document Owner">
    <vt:lpwstr>47</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Queryname">
    <vt:lpwstr>,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